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2C009" w14:textId="1969C321" w:rsidR="00D354C2" w:rsidRDefault="00392453" w:rsidP="00D354C2">
      <w:pPr>
        <w:spacing w:after="0" w:line="480" w:lineRule="auto"/>
        <w:jc w:val="center"/>
        <w:rPr>
          <w:rFonts w:cs="Times New Roman"/>
          <w:b/>
          <w:szCs w:val="24"/>
        </w:rPr>
      </w:pPr>
      <w:r w:rsidRPr="003B22F1">
        <w:rPr>
          <w:b/>
          <w:bCs/>
        </w:rPr>
        <w:t>Supplemental Materials</w:t>
      </w:r>
    </w:p>
    <w:p w14:paraId="47543FEE" w14:textId="6FF04638" w:rsidR="003B22F1" w:rsidRPr="00D25279" w:rsidRDefault="003B22F1" w:rsidP="00D354C2">
      <w:pPr>
        <w:spacing w:after="0" w:line="480" w:lineRule="auto"/>
        <w:jc w:val="center"/>
        <w:rPr>
          <w:rFonts w:cs="Times New Roman"/>
          <w:b/>
          <w:szCs w:val="24"/>
        </w:rPr>
      </w:pPr>
      <w:r>
        <w:rPr>
          <w:rFonts w:cs="Times New Roman"/>
          <w:b/>
          <w:szCs w:val="24"/>
        </w:rPr>
        <w:t xml:space="preserve">Supplementary </w:t>
      </w:r>
      <w:r w:rsidRPr="00933423">
        <w:rPr>
          <w:rFonts w:cs="Times New Roman"/>
          <w:b/>
          <w:szCs w:val="24"/>
        </w:rPr>
        <w:t xml:space="preserve">Study </w:t>
      </w:r>
      <w:r>
        <w:rPr>
          <w:rFonts w:cs="Times New Roman"/>
          <w:b/>
          <w:szCs w:val="24"/>
        </w:rPr>
        <w:t>1</w:t>
      </w:r>
      <w:r w:rsidRPr="00933423">
        <w:rPr>
          <w:rFonts w:cs="Times New Roman"/>
          <w:b/>
          <w:szCs w:val="24"/>
        </w:rPr>
        <w:t xml:space="preserve">: </w:t>
      </w:r>
      <w:r w:rsidRPr="004B2A23">
        <w:rPr>
          <w:rFonts w:cs="Times New Roman"/>
          <w:b/>
          <w:szCs w:val="24"/>
        </w:rPr>
        <w:t xml:space="preserve">Do </w:t>
      </w:r>
      <w:r>
        <w:rPr>
          <w:rFonts w:cs="Times New Roman"/>
          <w:b/>
          <w:szCs w:val="24"/>
        </w:rPr>
        <w:t xml:space="preserve">Grateful </w:t>
      </w:r>
      <w:r w:rsidRPr="004B2A23">
        <w:rPr>
          <w:rFonts w:cs="Times New Roman"/>
          <w:b/>
          <w:szCs w:val="24"/>
        </w:rPr>
        <w:t xml:space="preserve">Individuals </w:t>
      </w:r>
      <w:r>
        <w:rPr>
          <w:rFonts w:cs="Times New Roman"/>
          <w:b/>
          <w:szCs w:val="24"/>
        </w:rPr>
        <w:t xml:space="preserve">Engage in More </w:t>
      </w:r>
      <w:r w:rsidRPr="004B2A23">
        <w:rPr>
          <w:rFonts w:cs="Times New Roman"/>
          <w:b/>
          <w:szCs w:val="24"/>
        </w:rPr>
        <w:t>Costly Prosocial Actions?</w:t>
      </w:r>
    </w:p>
    <w:p w14:paraId="062561C3" w14:textId="14E78725" w:rsidR="003B22F1" w:rsidRDefault="003B22F1" w:rsidP="00D354C2">
      <w:pPr>
        <w:spacing w:after="0" w:line="480" w:lineRule="auto"/>
        <w:ind w:firstLine="720"/>
        <w:rPr>
          <w:rFonts w:cs="Times New Roman"/>
          <w:szCs w:val="24"/>
        </w:rPr>
      </w:pPr>
      <w:r>
        <w:rPr>
          <w:rFonts w:cs="Times New Roman"/>
          <w:szCs w:val="24"/>
        </w:rPr>
        <w:t xml:space="preserve">To further assess the relationship between gratitude and prosocial action, we conducted our own survey focused on costly prosocial actions aimed at bringing about social or political change. </w:t>
      </w:r>
      <w:r w:rsidRPr="00933423">
        <w:rPr>
          <w:rFonts w:cs="Times New Roman"/>
          <w:szCs w:val="24"/>
        </w:rPr>
        <w:t xml:space="preserve">Specifically, </w:t>
      </w:r>
      <w:r>
        <w:rPr>
          <w:rFonts w:cs="Times New Roman"/>
          <w:szCs w:val="24"/>
        </w:rPr>
        <w:t>Supplementary Study 1 was designed</w:t>
      </w:r>
      <w:r w:rsidRPr="00933423">
        <w:rPr>
          <w:rFonts w:cs="Times New Roman"/>
          <w:szCs w:val="24"/>
        </w:rPr>
        <w:t xml:space="preserve"> to examine whether </w:t>
      </w:r>
      <w:r>
        <w:rPr>
          <w:rFonts w:cs="Times New Roman"/>
          <w:szCs w:val="24"/>
        </w:rPr>
        <w:t xml:space="preserve">dispositional </w:t>
      </w:r>
      <w:r w:rsidRPr="00933423">
        <w:rPr>
          <w:rFonts w:cs="Times New Roman"/>
          <w:szCs w:val="24"/>
        </w:rPr>
        <w:t xml:space="preserve">gratitude </w:t>
      </w:r>
      <w:r>
        <w:rPr>
          <w:rFonts w:cs="Times New Roman"/>
          <w:szCs w:val="24"/>
        </w:rPr>
        <w:t xml:space="preserve">is associated with </w:t>
      </w:r>
      <w:r w:rsidRPr="004B2A23">
        <w:rPr>
          <w:rFonts w:cs="Times New Roman"/>
          <w:szCs w:val="24"/>
        </w:rPr>
        <w:t xml:space="preserve">attending community meetings, contacting elected officials, </w:t>
      </w:r>
      <w:r>
        <w:rPr>
          <w:rFonts w:cs="Times New Roman"/>
          <w:szCs w:val="24"/>
        </w:rPr>
        <w:t xml:space="preserve">volunteering for a cause, </w:t>
      </w:r>
      <w:r w:rsidRPr="004B2A23">
        <w:rPr>
          <w:rFonts w:cs="Times New Roman"/>
          <w:szCs w:val="24"/>
        </w:rPr>
        <w:t xml:space="preserve">donating </w:t>
      </w:r>
      <w:r>
        <w:rPr>
          <w:rFonts w:cs="Times New Roman"/>
          <w:szCs w:val="24"/>
        </w:rPr>
        <w:t xml:space="preserve">money </w:t>
      </w:r>
      <w:r w:rsidRPr="004B2A23">
        <w:rPr>
          <w:rFonts w:cs="Times New Roman"/>
          <w:szCs w:val="24"/>
        </w:rPr>
        <w:t xml:space="preserve">to </w:t>
      </w:r>
      <w:r>
        <w:rPr>
          <w:rFonts w:cs="Times New Roman"/>
          <w:szCs w:val="24"/>
        </w:rPr>
        <w:t xml:space="preserve">a </w:t>
      </w:r>
      <w:r w:rsidRPr="004B2A23">
        <w:rPr>
          <w:rFonts w:cs="Times New Roman"/>
          <w:szCs w:val="24"/>
        </w:rPr>
        <w:t xml:space="preserve">cause, displaying physical symbols of support, participating in protests, </w:t>
      </w:r>
      <w:r>
        <w:rPr>
          <w:rFonts w:cs="Times New Roman"/>
          <w:szCs w:val="24"/>
        </w:rPr>
        <w:t>and</w:t>
      </w:r>
      <w:r w:rsidRPr="004B2A23">
        <w:rPr>
          <w:rFonts w:cs="Times New Roman"/>
          <w:szCs w:val="24"/>
        </w:rPr>
        <w:t xml:space="preserve"> verbally supporting causes </w:t>
      </w:r>
      <w:r>
        <w:rPr>
          <w:rFonts w:cs="Times New Roman"/>
          <w:szCs w:val="24"/>
        </w:rPr>
        <w:t>even when it is</w:t>
      </w:r>
      <w:r w:rsidRPr="004B2A23">
        <w:rPr>
          <w:rFonts w:cs="Times New Roman"/>
          <w:szCs w:val="24"/>
        </w:rPr>
        <w:t xml:space="preserve"> uncomfortable</w:t>
      </w:r>
      <w:r>
        <w:rPr>
          <w:rFonts w:cs="Times New Roman"/>
          <w:szCs w:val="24"/>
        </w:rPr>
        <w:t xml:space="preserve"> to do so.</w:t>
      </w:r>
    </w:p>
    <w:p w14:paraId="63241BAD" w14:textId="32C4B0FB" w:rsidR="003B22F1" w:rsidRDefault="003B22F1" w:rsidP="003B22F1">
      <w:pPr>
        <w:spacing w:after="0" w:line="480" w:lineRule="auto"/>
        <w:ind w:firstLine="720"/>
        <w:rPr>
          <w:rFonts w:cs="Times New Roman"/>
          <w:b/>
          <w:iCs/>
          <w:szCs w:val="24"/>
        </w:rPr>
      </w:pPr>
      <w:r>
        <w:rPr>
          <w:rFonts w:cs="Times New Roman"/>
          <w:szCs w:val="24"/>
        </w:rPr>
        <w:t>Supplementary Study 1</w:t>
      </w:r>
      <w:r w:rsidRPr="00D25279">
        <w:rPr>
          <w:rFonts w:cs="Times New Roman"/>
          <w:szCs w:val="24"/>
        </w:rPr>
        <w:t xml:space="preserve"> was preregistered on </w:t>
      </w:r>
      <w:proofErr w:type="spellStart"/>
      <w:r w:rsidRPr="00D25279">
        <w:rPr>
          <w:rFonts w:cs="Times New Roman"/>
          <w:szCs w:val="24"/>
        </w:rPr>
        <w:t>AsPredicted</w:t>
      </w:r>
      <w:proofErr w:type="spellEnd"/>
      <w:r w:rsidRPr="00D25279">
        <w:rPr>
          <w:rFonts w:cs="Times New Roman"/>
          <w:szCs w:val="24"/>
        </w:rPr>
        <w:t xml:space="preserve"> (#</w:t>
      </w:r>
      <w:r w:rsidRPr="007634A9">
        <w:rPr>
          <w:rFonts w:cs="Times New Roman"/>
          <w:szCs w:val="24"/>
        </w:rPr>
        <w:t>178736</w:t>
      </w:r>
      <w:r w:rsidRPr="00D25279">
        <w:rPr>
          <w:rFonts w:cs="Times New Roman"/>
          <w:szCs w:val="24"/>
        </w:rPr>
        <w:t>)</w:t>
      </w:r>
      <w:r>
        <w:rPr>
          <w:rFonts w:cs="Times New Roman"/>
          <w:szCs w:val="24"/>
        </w:rPr>
        <w:t xml:space="preserve"> and </w:t>
      </w:r>
      <w:r w:rsidRPr="00D25279">
        <w:rPr>
          <w:rFonts w:cs="Times New Roman"/>
          <w:szCs w:val="24"/>
        </w:rPr>
        <w:t xml:space="preserve">approved by the Institutional Review Board at </w:t>
      </w:r>
      <w:r w:rsidR="003569DF" w:rsidRPr="00DF0285">
        <w:rPr>
          <w:rFonts w:cs="Times New Roman"/>
          <w:szCs w:val="24"/>
        </w:rPr>
        <w:t>[University Anonymized]</w:t>
      </w:r>
      <w:r w:rsidR="003569DF">
        <w:rPr>
          <w:rFonts w:cs="Times New Roman"/>
          <w:szCs w:val="24"/>
        </w:rPr>
        <w:t xml:space="preserve"> </w:t>
      </w:r>
      <w:r w:rsidRPr="00D25279">
        <w:rPr>
          <w:rFonts w:cs="Times New Roman"/>
          <w:szCs w:val="24"/>
        </w:rPr>
        <w:t>(IRB0148802).</w:t>
      </w:r>
    </w:p>
    <w:p w14:paraId="7B46B1A2" w14:textId="77777777" w:rsidR="003B22F1" w:rsidRPr="00B935F2" w:rsidRDefault="003B22F1" w:rsidP="003B22F1">
      <w:pPr>
        <w:spacing w:after="0" w:line="480" w:lineRule="auto"/>
        <w:rPr>
          <w:rFonts w:cs="Times New Roman"/>
          <w:b/>
          <w:iCs/>
          <w:szCs w:val="24"/>
        </w:rPr>
      </w:pPr>
      <w:r>
        <w:rPr>
          <w:rFonts w:cs="Times New Roman"/>
          <w:b/>
          <w:iCs/>
          <w:szCs w:val="24"/>
        </w:rPr>
        <w:t>Method</w:t>
      </w:r>
    </w:p>
    <w:p w14:paraId="6219825E" w14:textId="5615C620" w:rsidR="003B22F1" w:rsidRDefault="003B22F1" w:rsidP="003B22F1">
      <w:pPr>
        <w:spacing w:after="0" w:line="480" w:lineRule="auto"/>
        <w:ind w:firstLine="720"/>
        <w:rPr>
          <w:rFonts w:cs="Times New Roman"/>
          <w:bCs/>
          <w:szCs w:val="24"/>
        </w:rPr>
      </w:pPr>
      <w:r>
        <w:rPr>
          <w:rFonts w:cs="Times New Roman"/>
          <w:b/>
          <w:i/>
          <w:szCs w:val="24"/>
        </w:rPr>
        <w:t xml:space="preserve">Participants. </w:t>
      </w:r>
      <w:r>
        <w:rPr>
          <w:rFonts w:cs="Times New Roman"/>
          <w:szCs w:val="24"/>
        </w:rPr>
        <w:t xml:space="preserve">Two hundred </w:t>
      </w:r>
      <w:r w:rsidR="006B6656">
        <w:rPr>
          <w:rFonts w:cs="Times New Roman"/>
          <w:szCs w:val="24"/>
        </w:rPr>
        <w:t>forty-nine</w:t>
      </w:r>
      <w:r w:rsidR="006B6656" w:rsidRPr="00D25279">
        <w:rPr>
          <w:rFonts w:cs="Times New Roman"/>
          <w:szCs w:val="24"/>
        </w:rPr>
        <w:t xml:space="preserve"> </w:t>
      </w:r>
      <w:r w:rsidRPr="00E94B29">
        <w:rPr>
          <w:rFonts w:cs="Times New Roman"/>
          <w:szCs w:val="24"/>
        </w:rPr>
        <w:t>participants (</w:t>
      </w:r>
      <w:r w:rsidRPr="00E94B29">
        <w:rPr>
          <w:rFonts w:cs="Times New Roman"/>
          <w:i/>
          <w:iCs/>
          <w:szCs w:val="24"/>
        </w:rPr>
        <w:t>M</w:t>
      </w:r>
      <w:r w:rsidRPr="00E94B29">
        <w:rPr>
          <w:rFonts w:cs="Times New Roman"/>
          <w:szCs w:val="24"/>
          <w:vertAlign w:val="subscript"/>
        </w:rPr>
        <w:t xml:space="preserve">age = </w:t>
      </w:r>
      <w:r w:rsidRPr="00076205">
        <w:rPr>
          <w:rFonts w:cs="Times New Roman"/>
          <w:szCs w:val="24"/>
        </w:rPr>
        <w:t>38.7</w:t>
      </w:r>
      <w:r w:rsidR="006B6656">
        <w:rPr>
          <w:rFonts w:cs="Times New Roman"/>
          <w:szCs w:val="24"/>
        </w:rPr>
        <w:t>1</w:t>
      </w:r>
      <w:r w:rsidRPr="00E94B29">
        <w:rPr>
          <w:rFonts w:cs="Times New Roman"/>
          <w:szCs w:val="24"/>
        </w:rPr>
        <w:t xml:space="preserve">, </w:t>
      </w:r>
      <w:proofErr w:type="spellStart"/>
      <w:r w:rsidRPr="00E94B29">
        <w:rPr>
          <w:rFonts w:cs="Times New Roman"/>
          <w:i/>
          <w:iCs/>
          <w:szCs w:val="24"/>
        </w:rPr>
        <w:t>SD</w:t>
      </w:r>
      <w:r w:rsidRPr="00E94B29">
        <w:rPr>
          <w:rFonts w:cs="Times New Roman"/>
          <w:i/>
          <w:iCs/>
          <w:szCs w:val="24"/>
          <w:vertAlign w:val="subscript"/>
        </w:rPr>
        <w:t>age</w:t>
      </w:r>
      <w:proofErr w:type="spellEnd"/>
      <w:r w:rsidRPr="00E94B29">
        <w:rPr>
          <w:rFonts w:cs="Times New Roman"/>
          <w:szCs w:val="24"/>
          <w:vertAlign w:val="subscript"/>
        </w:rPr>
        <w:t xml:space="preserve"> = </w:t>
      </w:r>
      <w:r w:rsidRPr="00076205">
        <w:rPr>
          <w:rFonts w:cs="Times New Roman"/>
          <w:szCs w:val="24"/>
        </w:rPr>
        <w:t>13.07</w:t>
      </w:r>
      <w:r w:rsidRPr="00E94B29">
        <w:rPr>
          <w:rFonts w:cs="Times New Roman"/>
          <w:szCs w:val="24"/>
        </w:rPr>
        <w:t>) were recruited from Prolific</w:t>
      </w:r>
      <w:r>
        <w:rPr>
          <w:rFonts w:cs="Times New Roman"/>
          <w:szCs w:val="24"/>
        </w:rPr>
        <w:t>, of which</w:t>
      </w:r>
      <w:r w:rsidRPr="00E94B29">
        <w:rPr>
          <w:rFonts w:cs="Times New Roman"/>
          <w:szCs w:val="24"/>
        </w:rPr>
        <w:t xml:space="preserve"> </w:t>
      </w:r>
      <w:r>
        <w:rPr>
          <w:rFonts w:cs="Times New Roman"/>
          <w:szCs w:val="24"/>
        </w:rPr>
        <w:t xml:space="preserve">69.9% </w:t>
      </w:r>
      <w:r w:rsidRPr="00E94B29">
        <w:rPr>
          <w:rFonts w:cs="Times New Roman"/>
          <w:szCs w:val="24"/>
        </w:rPr>
        <w:t xml:space="preserve">self-identified as </w:t>
      </w:r>
      <w:r>
        <w:rPr>
          <w:rFonts w:cs="Times New Roman"/>
          <w:szCs w:val="24"/>
        </w:rPr>
        <w:t xml:space="preserve">female, </w:t>
      </w:r>
      <w:r w:rsidRPr="00E94B29">
        <w:rPr>
          <w:rFonts w:cs="Times New Roman"/>
          <w:szCs w:val="24"/>
        </w:rPr>
        <w:t xml:space="preserve">29.7% </w:t>
      </w:r>
      <w:r>
        <w:rPr>
          <w:rFonts w:cs="Times New Roman"/>
          <w:szCs w:val="24"/>
        </w:rPr>
        <w:t xml:space="preserve">as </w:t>
      </w:r>
      <w:r w:rsidRPr="00E94B29">
        <w:rPr>
          <w:rFonts w:cs="Times New Roman"/>
          <w:szCs w:val="24"/>
        </w:rPr>
        <w:t>male,</w:t>
      </w:r>
      <w:r>
        <w:rPr>
          <w:rFonts w:cs="Times New Roman"/>
          <w:szCs w:val="24"/>
        </w:rPr>
        <w:t xml:space="preserve"> and</w:t>
      </w:r>
      <w:r w:rsidRPr="00E94B29">
        <w:rPr>
          <w:rFonts w:cs="Times New Roman"/>
          <w:szCs w:val="24"/>
        </w:rPr>
        <w:t xml:space="preserve"> 0.4% </w:t>
      </w:r>
      <w:r>
        <w:rPr>
          <w:rFonts w:cs="Times New Roman"/>
          <w:szCs w:val="24"/>
        </w:rPr>
        <w:t>as nonbin</w:t>
      </w:r>
      <w:r w:rsidRPr="00E94B29">
        <w:rPr>
          <w:rFonts w:cs="Times New Roman"/>
          <w:szCs w:val="24"/>
        </w:rPr>
        <w:t>a</w:t>
      </w:r>
      <w:r>
        <w:rPr>
          <w:rFonts w:cs="Times New Roman"/>
          <w:szCs w:val="24"/>
        </w:rPr>
        <w:t>ry</w:t>
      </w:r>
      <w:r w:rsidRPr="00AC72E2">
        <w:rPr>
          <w:rFonts w:cs="Times New Roman"/>
          <w:szCs w:val="24"/>
        </w:rPr>
        <w:t xml:space="preserve">. In terms of racial and ethnic composition, </w:t>
      </w:r>
      <w:r w:rsidR="00F72230">
        <w:rPr>
          <w:rFonts w:cs="Times New Roman"/>
          <w:szCs w:val="24"/>
        </w:rPr>
        <w:t>80.7</w:t>
      </w:r>
      <w:r w:rsidRPr="00AC72E2">
        <w:rPr>
          <w:rFonts w:cs="Times New Roman"/>
          <w:szCs w:val="24"/>
        </w:rPr>
        <w:t xml:space="preserve">% </w:t>
      </w:r>
      <w:r>
        <w:rPr>
          <w:rFonts w:cs="Times New Roman"/>
          <w:szCs w:val="24"/>
        </w:rPr>
        <w:t xml:space="preserve">self-identified as </w:t>
      </w:r>
      <w:r w:rsidRPr="00AC72E2">
        <w:rPr>
          <w:rFonts w:cs="Times New Roman"/>
          <w:szCs w:val="24"/>
        </w:rPr>
        <w:t>White</w:t>
      </w:r>
      <w:r>
        <w:rPr>
          <w:rFonts w:cs="Times New Roman"/>
          <w:szCs w:val="24"/>
        </w:rPr>
        <w:t>/Caucasian</w:t>
      </w:r>
      <w:r w:rsidRPr="00AC72E2">
        <w:rPr>
          <w:rFonts w:cs="Times New Roman"/>
          <w:szCs w:val="24"/>
        </w:rPr>
        <w:t xml:space="preserve">, </w:t>
      </w:r>
      <w:r>
        <w:rPr>
          <w:rFonts w:cs="Times New Roman"/>
          <w:szCs w:val="24"/>
        </w:rPr>
        <w:t>7.</w:t>
      </w:r>
      <w:r w:rsidR="00F72230">
        <w:rPr>
          <w:rFonts w:cs="Times New Roman"/>
          <w:szCs w:val="24"/>
        </w:rPr>
        <w:t>6</w:t>
      </w:r>
      <w:r w:rsidRPr="00AC72E2">
        <w:rPr>
          <w:rFonts w:cs="Times New Roman"/>
          <w:szCs w:val="24"/>
        </w:rPr>
        <w:t>%</w:t>
      </w:r>
      <w:r>
        <w:rPr>
          <w:rFonts w:cs="Times New Roman"/>
          <w:szCs w:val="24"/>
        </w:rPr>
        <w:t xml:space="preserve"> as </w:t>
      </w:r>
      <w:r w:rsidRPr="00AC72E2">
        <w:rPr>
          <w:rFonts w:cs="Times New Roman"/>
          <w:szCs w:val="24"/>
        </w:rPr>
        <w:t>Black</w:t>
      </w:r>
      <w:r>
        <w:rPr>
          <w:rFonts w:cs="Times New Roman"/>
          <w:szCs w:val="24"/>
        </w:rPr>
        <w:t>/</w:t>
      </w:r>
      <w:r w:rsidRPr="00AC72E2">
        <w:rPr>
          <w:rFonts w:cs="Times New Roman"/>
          <w:szCs w:val="24"/>
        </w:rPr>
        <w:t xml:space="preserve">African American, </w:t>
      </w:r>
      <w:r w:rsidR="00F72230">
        <w:rPr>
          <w:rFonts w:cs="Times New Roman"/>
          <w:szCs w:val="24"/>
        </w:rPr>
        <w:t>8.4</w:t>
      </w:r>
      <w:r w:rsidRPr="00AC72E2">
        <w:rPr>
          <w:rFonts w:cs="Times New Roman"/>
          <w:szCs w:val="24"/>
        </w:rPr>
        <w:t xml:space="preserve">% </w:t>
      </w:r>
      <w:r>
        <w:rPr>
          <w:rFonts w:cs="Times New Roman"/>
          <w:szCs w:val="24"/>
        </w:rPr>
        <w:t xml:space="preserve">as </w:t>
      </w:r>
      <w:r w:rsidRPr="00AC72E2">
        <w:rPr>
          <w:rFonts w:cs="Times New Roman"/>
          <w:szCs w:val="24"/>
        </w:rPr>
        <w:t>Asian</w:t>
      </w:r>
      <w:r>
        <w:rPr>
          <w:rFonts w:cs="Times New Roman"/>
          <w:szCs w:val="24"/>
        </w:rPr>
        <w:t>/Pacific Islander</w:t>
      </w:r>
      <w:r w:rsidRPr="00AC72E2">
        <w:rPr>
          <w:rFonts w:cs="Times New Roman"/>
          <w:szCs w:val="24"/>
        </w:rPr>
        <w:t xml:space="preserve">, </w:t>
      </w:r>
      <w:r w:rsidR="00F72230">
        <w:rPr>
          <w:rFonts w:cs="Times New Roman"/>
          <w:szCs w:val="24"/>
        </w:rPr>
        <w:t>1.6</w:t>
      </w:r>
      <w:r w:rsidRPr="00AC72E2">
        <w:rPr>
          <w:rFonts w:cs="Times New Roman"/>
          <w:szCs w:val="24"/>
        </w:rPr>
        <w:t xml:space="preserve">% </w:t>
      </w:r>
      <w:r>
        <w:rPr>
          <w:rFonts w:cs="Times New Roman"/>
          <w:szCs w:val="24"/>
        </w:rPr>
        <w:t xml:space="preserve">as </w:t>
      </w:r>
      <w:r w:rsidRPr="00AC72E2">
        <w:rPr>
          <w:rFonts w:cs="Times New Roman"/>
          <w:szCs w:val="24"/>
        </w:rPr>
        <w:t>Hispanic</w:t>
      </w:r>
      <w:r>
        <w:rPr>
          <w:rFonts w:cs="Times New Roman"/>
          <w:szCs w:val="24"/>
        </w:rPr>
        <w:t>/</w:t>
      </w:r>
      <w:r w:rsidRPr="00AC72E2">
        <w:rPr>
          <w:rFonts w:cs="Times New Roman"/>
          <w:szCs w:val="24"/>
        </w:rPr>
        <w:t xml:space="preserve">Latino, </w:t>
      </w:r>
      <w:r>
        <w:rPr>
          <w:rFonts w:cs="Times New Roman"/>
          <w:szCs w:val="24"/>
        </w:rPr>
        <w:t>0.4%</w:t>
      </w:r>
      <w:r w:rsidRPr="00AC72E2">
        <w:rPr>
          <w:rFonts w:cs="Times New Roman"/>
          <w:szCs w:val="24"/>
        </w:rPr>
        <w:t xml:space="preserve"> </w:t>
      </w:r>
      <w:r>
        <w:rPr>
          <w:rFonts w:cs="Times New Roman"/>
          <w:szCs w:val="24"/>
        </w:rPr>
        <w:t xml:space="preserve">as </w:t>
      </w:r>
      <w:r w:rsidRPr="00AC72E2">
        <w:rPr>
          <w:rFonts w:cs="Times New Roman"/>
          <w:szCs w:val="24"/>
        </w:rPr>
        <w:t>Native American</w:t>
      </w:r>
      <w:r>
        <w:rPr>
          <w:rFonts w:cs="Times New Roman"/>
          <w:szCs w:val="24"/>
        </w:rPr>
        <w:t xml:space="preserve">/American Indian, and </w:t>
      </w:r>
      <w:r w:rsidR="00F72230">
        <w:rPr>
          <w:rFonts w:cs="Times New Roman"/>
          <w:szCs w:val="24"/>
        </w:rPr>
        <w:t>4</w:t>
      </w:r>
      <w:r w:rsidR="00785F09">
        <w:rPr>
          <w:rFonts w:cs="Times New Roman"/>
          <w:szCs w:val="24"/>
        </w:rPr>
        <w:t>.00</w:t>
      </w:r>
      <w:r>
        <w:rPr>
          <w:rFonts w:cs="Times New Roman"/>
          <w:szCs w:val="24"/>
        </w:rPr>
        <w:t>% as Other</w:t>
      </w:r>
      <w:r w:rsidRPr="00AC72E2">
        <w:rPr>
          <w:rFonts w:cs="Times New Roman"/>
          <w:szCs w:val="24"/>
        </w:rPr>
        <w:t>.</w:t>
      </w:r>
      <w:r>
        <w:rPr>
          <w:rFonts w:cs="Times New Roman"/>
          <w:szCs w:val="24"/>
        </w:rPr>
        <w:t xml:space="preserve"> </w:t>
      </w:r>
      <w:r>
        <w:rPr>
          <w:rFonts w:cs="Times New Roman"/>
          <w:bCs/>
          <w:szCs w:val="24"/>
        </w:rPr>
        <w:t>Participants received $0.75 for their participation.</w:t>
      </w:r>
    </w:p>
    <w:p w14:paraId="07AB4D5B" w14:textId="77777777" w:rsidR="003B22F1" w:rsidRDefault="003B22F1" w:rsidP="003B22F1">
      <w:pPr>
        <w:spacing w:after="0" w:line="480" w:lineRule="auto"/>
        <w:ind w:firstLine="720"/>
        <w:rPr>
          <w:rFonts w:cs="Times New Roman"/>
          <w:bCs/>
          <w:szCs w:val="24"/>
        </w:rPr>
      </w:pPr>
      <w:r w:rsidRPr="00D25279">
        <w:rPr>
          <w:rFonts w:cs="Times New Roman"/>
          <w:b/>
          <w:i/>
          <w:szCs w:val="24"/>
        </w:rPr>
        <w:t xml:space="preserve">Procedure and </w:t>
      </w:r>
      <w:r>
        <w:rPr>
          <w:rFonts w:cs="Times New Roman"/>
          <w:b/>
          <w:i/>
          <w:szCs w:val="24"/>
        </w:rPr>
        <w:t>M</w:t>
      </w:r>
      <w:r w:rsidRPr="00D25279">
        <w:rPr>
          <w:rFonts w:cs="Times New Roman"/>
          <w:b/>
          <w:i/>
          <w:szCs w:val="24"/>
        </w:rPr>
        <w:t>aterials</w:t>
      </w:r>
      <w:r>
        <w:rPr>
          <w:rFonts w:cs="Times New Roman"/>
          <w:b/>
          <w:iCs/>
          <w:szCs w:val="24"/>
        </w:rPr>
        <w:t xml:space="preserve">. </w:t>
      </w:r>
      <w:r w:rsidRPr="0094779D">
        <w:rPr>
          <w:rFonts w:cs="Times New Roman"/>
          <w:bCs/>
          <w:iCs/>
          <w:szCs w:val="24"/>
        </w:rPr>
        <w:t>P</w:t>
      </w:r>
      <w:r>
        <w:rPr>
          <w:rFonts w:cs="Times New Roman"/>
          <w:bCs/>
          <w:szCs w:val="24"/>
        </w:rPr>
        <w:t xml:space="preserve">articipants completed the </w:t>
      </w:r>
      <w:r w:rsidRPr="00F9566A">
        <w:rPr>
          <w:rFonts w:cs="Times New Roman"/>
          <w:bCs/>
          <w:szCs w:val="24"/>
        </w:rPr>
        <w:t xml:space="preserve">Gratitude Questionnaire Short-Form </w:t>
      </w:r>
      <w:r>
        <w:rPr>
          <w:rFonts w:cs="Times New Roman"/>
          <w:bCs/>
          <w:szCs w:val="24"/>
        </w:rPr>
        <w:fldChar w:fldCharType="begin"/>
      </w:r>
      <w:r>
        <w:rPr>
          <w:rFonts w:cs="Times New Roman"/>
          <w:bCs/>
          <w:szCs w:val="24"/>
        </w:rPr>
        <w:instrText xml:space="preserve"> ADDIN ZOTERO_ITEM CSL_CITATION {"citationID":"zqaEjss8","properties":{"formattedCitation":"(GQ-6; McCullough et al., 2002)","plainCitation":"(GQ-6; McCullough et al., 2002)","noteIndex":0},"citationItems":[{"id":78,"uris":["http://zotero.org/users/14959690/items/4K7MT78A"],"itemData":{"id":78,"type":"article-journal","abstract":"In four studies, the authors examined the correlates of the disposition toward gratitude. Study I revealed that self-ratings and observer ratings of the grateful disposition are associated with positive affect and well-being, prosocial behaviors and traits, and religiousness/spirituality. Study 2 replicated these findings in a large nonstudent sample. Study 3 yielded similar results to Studies I and 2 and provided evidence that gratitude is negatively associated with envy and materialistic attitudes. Study 4 yielded evidence that these associations persist after controlling for Extraversion/positive affectivity. Neuroticism/negative affectivity, and Agreeableness. The development of the Gratitude Questionnaire, a unidimensional measure with good psychometric properties, is also described.","container-title":"Journal of Personality and Social Psychology","DOI":"10.1037//0022-3514.82.1.112","ISSN":"0022-3514","issue":"1","journalAbbreviation":"J Pers Soc Psychol","language":"eng","note":"PMID: 11811629","page":"112-127","source":"PubMed","title":"The grateful disposition: a conceptual and empirical topography","title-short":"The grateful disposition","volume":"82","author":[{"family":"McCullough","given":"Michael E."},{"family":"Emmons","given":"Robert A."},{"family":"Tsang","given":"Jo-Ann"}],"issued":{"date-parts":[["2002",1]]}},"prefix":"GQ-6;"}],"schema":"https://github.com/citation-style-language/schema/raw/master/csl-citation.json"} </w:instrText>
      </w:r>
      <w:r>
        <w:rPr>
          <w:rFonts w:cs="Times New Roman"/>
          <w:bCs/>
          <w:szCs w:val="24"/>
        </w:rPr>
        <w:fldChar w:fldCharType="separate"/>
      </w:r>
      <w:r w:rsidRPr="00ED17B7">
        <w:rPr>
          <w:rFonts w:cs="Times New Roman"/>
        </w:rPr>
        <w:t>(GQ-6; McCullough et al., 2002)</w:t>
      </w:r>
      <w:r>
        <w:rPr>
          <w:rFonts w:cs="Times New Roman"/>
          <w:bCs/>
          <w:szCs w:val="24"/>
        </w:rPr>
        <w:fldChar w:fldCharType="end"/>
      </w:r>
      <w:r w:rsidRPr="00F9566A">
        <w:rPr>
          <w:rFonts w:cs="Times New Roman"/>
          <w:bCs/>
          <w:szCs w:val="24"/>
        </w:rPr>
        <w:t xml:space="preserve"> </w:t>
      </w:r>
      <w:r>
        <w:rPr>
          <w:rFonts w:cs="Times New Roman"/>
          <w:bCs/>
          <w:szCs w:val="24"/>
        </w:rPr>
        <w:t>and our survey designed to assess their frequency of engaging in various c</w:t>
      </w:r>
      <w:r w:rsidRPr="00F9566A">
        <w:rPr>
          <w:rFonts w:cs="Times New Roman"/>
          <w:bCs/>
          <w:szCs w:val="24"/>
        </w:rPr>
        <w:t xml:space="preserve">ostly </w:t>
      </w:r>
      <w:r>
        <w:rPr>
          <w:rFonts w:cs="Times New Roman"/>
          <w:bCs/>
          <w:szCs w:val="24"/>
        </w:rPr>
        <w:t>p</w:t>
      </w:r>
      <w:r w:rsidRPr="00F9566A">
        <w:rPr>
          <w:rFonts w:cs="Times New Roman"/>
          <w:bCs/>
          <w:szCs w:val="24"/>
        </w:rPr>
        <w:t xml:space="preserve">rosocial </w:t>
      </w:r>
      <w:r>
        <w:rPr>
          <w:rFonts w:cs="Times New Roman"/>
          <w:bCs/>
          <w:szCs w:val="24"/>
        </w:rPr>
        <w:t>a</w:t>
      </w:r>
      <w:r w:rsidRPr="00F9566A">
        <w:rPr>
          <w:rFonts w:cs="Times New Roman"/>
          <w:bCs/>
          <w:szCs w:val="24"/>
        </w:rPr>
        <w:t>ctions</w:t>
      </w:r>
      <w:r>
        <w:rPr>
          <w:rFonts w:cs="Times New Roman"/>
          <w:bCs/>
          <w:szCs w:val="24"/>
        </w:rPr>
        <w:t>. The order in which they did so was counter-balanced across participants, with half completing the GQ-6 first, and half completing it second.</w:t>
      </w:r>
      <w:r w:rsidRPr="00F9566A">
        <w:rPr>
          <w:rFonts w:cs="Times New Roman"/>
          <w:bCs/>
          <w:szCs w:val="24"/>
        </w:rPr>
        <w:t xml:space="preserve"> </w:t>
      </w:r>
    </w:p>
    <w:p w14:paraId="51C3638A" w14:textId="77777777" w:rsidR="003B22F1" w:rsidRDefault="003B22F1" w:rsidP="003B22F1">
      <w:pPr>
        <w:spacing w:after="0" w:line="480" w:lineRule="auto"/>
        <w:ind w:firstLine="720"/>
        <w:rPr>
          <w:rFonts w:cs="Times New Roman"/>
          <w:bCs/>
          <w:szCs w:val="24"/>
        </w:rPr>
      </w:pPr>
      <w:r w:rsidRPr="00F9566A">
        <w:rPr>
          <w:rFonts w:cs="Times New Roman"/>
          <w:bCs/>
          <w:szCs w:val="24"/>
        </w:rPr>
        <w:t>The Gratitude Questionnaire Short-Form</w:t>
      </w:r>
      <w:r>
        <w:rPr>
          <w:rFonts w:cs="Times New Roman"/>
          <w:bCs/>
          <w:szCs w:val="24"/>
        </w:rPr>
        <w:t xml:space="preserve"> </w:t>
      </w:r>
      <w:r>
        <w:rPr>
          <w:rFonts w:cs="Times New Roman"/>
          <w:bCs/>
          <w:szCs w:val="24"/>
        </w:rPr>
        <w:fldChar w:fldCharType="begin"/>
      </w:r>
      <w:r>
        <w:rPr>
          <w:rFonts w:cs="Times New Roman"/>
          <w:bCs/>
          <w:szCs w:val="24"/>
        </w:rPr>
        <w:instrText xml:space="preserve"> ADDIN ZOTERO_ITEM CSL_CITATION {"citationID":"5IEA1OU2","properties":{"formattedCitation":"(GQ-6; McCullough et al., 2002)","plainCitation":"(GQ-6; McCullough et al., 2002)","noteIndex":0},"citationItems":[{"id":78,"uris":["http://zotero.org/users/14959690/items/4K7MT78A"],"itemData":{"id":78,"type":"article-journal","abstract":"In four studies, the authors examined the correlates of the disposition toward gratitude. Study I revealed that self-ratings and observer ratings of the grateful disposition are associated with positive affect and well-being, prosocial behaviors and traits, and religiousness/spirituality. Study 2 replicated these findings in a large nonstudent sample. Study 3 yielded similar results to Studies I and 2 and provided evidence that gratitude is negatively associated with envy and materialistic attitudes. Study 4 yielded evidence that these associations persist after controlling for Extraversion/positive affectivity. Neuroticism/negative affectivity, and Agreeableness. The development of the Gratitude Questionnaire, a unidimensional measure with good psychometric properties, is also described.","container-title":"Journal of Personality and Social Psychology","DOI":"10.1037//0022-3514.82.1.112","ISSN":"0022-3514","issue":"1","journalAbbreviation":"J Pers Soc Psychol","language":"eng","note":"PMID: 11811629","page":"112-127","source":"PubMed","title":"The grateful disposition: a conceptual and empirical topography","title-short":"The grateful disposition","volume":"82","author":[{"family":"McCullough","given":"Michael E."},{"family":"Emmons","given":"Robert A."},{"family":"Tsang","given":"Jo-Ann"}],"issued":{"date-parts":[["2002",1]]}},"prefix":"GQ-6;"}],"schema":"https://github.com/citation-style-language/schema/raw/master/csl-citation.json"} </w:instrText>
      </w:r>
      <w:r>
        <w:rPr>
          <w:rFonts w:cs="Times New Roman"/>
          <w:bCs/>
          <w:szCs w:val="24"/>
        </w:rPr>
        <w:fldChar w:fldCharType="separate"/>
      </w:r>
      <w:r w:rsidRPr="00805D9C">
        <w:rPr>
          <w:rFonts w:cs="Times New Roman"/>
        </w:rPr>
        <w:t>(GQ-6; McCullough et al., 2002)</w:t>
      </w:r>
      <w:r>
        <w:rPr>
          <w:rFonts w:cs="Times New Roman"/>
          <w:bCs/>
          <w:szCs w:val="24"/>
        </w:rPr>
        <w:fldChar w:fldCharType="end"/>
      </w:r>
      <w:r w:rsidRPr="00F9566A">
        <w:rPr>
          <w:rFonts w:cs="Times New Roman"/>
          <w:bCs/>
          <w:szCs w:val="24"/>
        </w:rPr>
        <w:t xml:space="preserve"> as</w:t>
      </w:r>
      <w:r>
        <w:rPr>
          <w:rFonts w:cs="Times New Roman"/>
          <w:bCs/>
          <w:szCs w:val="24"/>
        </w:rPr>
        <w:t>sess</w:t>
      </w:r>
      <w:r w:rsidRPr="00F9566A">
        <w:rPr>
          <w:rFonts w:cs="Times New Roman"/>
          <w:bCs/>
          <w:szCs w:val="24"/>
        </w:rPr>
        <w:t>ed participants</w:t>
      </w:r>
      <w:r>
        <w:rPr>
          <w:rFonts w:cs="Times New Roman"/>
          <w:bCs/>
          <w:szCs w:val="24"/>
        </w:rPr>
        <w:t>’</w:t>
      </w:r>
      <w:r w:rsidRPr="00F9566A">
        <w:rPr>
          <w:rFonts w:cs="Times New Roman"/>
          <w:bCs/>
          <w:szCs w:val="24"/>
        </w:rPr>
        <w:t xml:space="preserve"> agreement with six statements, such as “I have so much in life to be thankful for”</w:t>
      </w:r>
      <w:r>
        <w:rPr>
          <w:rFonts w:cs="Times New Roman"/>
          <w:bCs/>
          <w:szCs w:val="24"/>
        </w:rPr>
        <w:t xml:space="preserve">, </w:t>
      </w:r>
      <w:r>
        <w:rPr>
          <w:rFonts w:cs="Times New Roman"/>
          <w:bCs/>
          <w:szCs w:val="24"/>
        </w:rPr>
        <w:lastRenderedPageBreak/>
        <w:t>“</w:t>
      </w:r>
      <w:r w:rsidRPr="00F9566A">
        <w:rPr>
          <w:rFonts w:cs="Times New Roman"/>
          <w:bCs/>
          <w:szCs w:val="24"/>
        </w:rPr>
        <w:t>If I had to list everything that I felt grateful for, it would be a very long list</w:t>
      </w:r>
      <w:r>
        <w:rPr>
          <w:rFonts w:cs="Times New Roman"/>
          <w:bCs/>
          <w:szCs w:val="24"/>
        </w:rPr>
        <w:t>”,</w:t>
      </w:r>
      <w:r w:rsidRPr="00F9566A">
        <w:rPr>
          <w:rFonts w:cs="Times New Roman"/>
          <w:bCs/>
          <w:szCs w:val="24"/>
        </w:rPr>
        <w:t xml:space="preserve"> and the reverse-keyed item “When I look at the world, I don’t see much to be grateful for.” Participants responded using a 7-point scale (1 = </w:t>
      </w:r>
      <w:r w:rsidRPr="00F9566A">
        <w:rPr>
          <w:rFonts w:cs="Times New Roman"/>
          <w:bCs/>
          <w:i/>
          <w:iCs/>
          <w:szCs w:val="24"/>
        </w:rPr>
        <w:t>Strongly Disagree</w:t>
      </w:r>
      <w:r w:rsidRPr="00F9566A">
        <w:rPr>
          <w:rFonts w:cs="Times New Roman"/>
          <w:bCs/>
          <w:szCs w:val="24"/>
        </w:rPr>
        <w:t xml:space="preserve">, 7 = </w:t>
      </w:r>
      <w:r w:rsidRPr="00F9566A">
        <w:rPr>
          <w:rFonts w:cs="Times New Roman"/>
          <w:bCs/>
          <w:i/>
          <w:iCs/>
          <w:szCs w:val="24"/>
        </w:rPr>
        <w:t>Strongly Agree</w:t>
      </w:r>
      <w:r w:rsidRPr="00F9566A">
        <w:rPr>
          <w:rFonts w:cs="Times New Roman"/>
          <w:bCs/>
          <w:szCs w:val="24"/>
        </w:rPr>
        <w:t>). The scale demonstrated strong internal consistency, with a Cronbach’s alpha of α = .84.</w:t>
      </w:r>
      <w:r>
        <w:rPr>
          <w:rFonts w:cs="Times New Roman"/>
          <w:bCs/>
          <w:szCs w:val="24"/>
        </w:rPr>
        <w:t xml:space="preserve"> </w:t>
      </w:r>
    </w:p>
    <w:p w14:paraId="4FCE89E9" w14:textId="77777777" w:rsidR="003B22F1" w:rsidRDefault="003B22F1" w:rsidP="003B22F1">
      <w:pPr>
        <w:spacing w:after="0" w:line="480" w:lineRule="auto"/>
        <w:ind w:firstLine="720"/>
        <w:rPr>
          <w:rFonts w:cs="Times New Roman"/>
          <w:bCs/>
          <w:szCs w:val="24"/>
        </w:rPr>
      </w:pPr>
      <w:r w:rsidRPr="00A25C59">
        <w:rPr>
          <w:rFonts w:cs="Times New Roman"/>
          <w:bCs/>
          <w:szCs w:val="24"/>
        </w:rPr>
        <w:t xml:space="preserve">Participants </w:t>
      </w:r>
      <w:r>
        <w:rPr>
          <w:rFonts w:cs="Times New Roman"/>
          <w:bCs/>
          <w:szCs w:val="24"/>
        </w:rPr>
        <w:t xml:space="preserve">also </w:t>
      </w:r>
      <w:r w:rsidRPr="00A25C59">
        <w:rPr>
          <w:rFonts w:cs="Times New Roman"/>
          <w:bCs/>
          <w:szCs w:val="24"/>
        </w:rPr>
        <w:t xml:space="preserve">rated how often they engaged in </w:t>
      </w:r>
      <w:r>
        <w:rPr>
          <w:rFonts w:cs="Times New Roman"/>
          <w:bCs/>
          <w:szCs w:val="24"/>
        </w:rPr>
        <w:t xml:space="preserve">seven costly </w:t>
      </w:r>
      <w:r w:rsidRPr="00A25C59">
        <w:rPr>
          <w:rFonts w:cs="Times New Roman"/>
          <w:bCs/>
          <w:szCs w:val="24"/>
        </w:rPr>
        <w:t>prosocial activities using a 4-point scale</w:t>
      </w:r>
      <w:r>
        <w:rPr>
          <w:rFonts w:cs="Times New Roman"/>
          <w:bCs/>
          <w:szCs w:val="24"/>
        </w:rPr>
        <w:t xml:space="preserve">, </w:t>
      </w:r>
      <w:r w:rsidRPr="00A25C59">
        <w:rPr>
          <w:rFonts w:cs="Times New Roman"/>
          <w:bCs/>
          <w:szCs w:val="24"/>
        </w:rPr>
        <w:t xml:space="preserve">with response options of </w:t>
      </w:r>
      <w:r w:rsidRPr="00A25C59">
        <w:rPr>
          <w:rFonts w:cs="Times New Roman"/>
          <w:bCs/>
          <w:i/>
          <w:iCs/>
          <w:szCs w:val="24"/>
        </w:rPr>
        <w:t>Never</w:t>
      </w:r>
      <w:r w:rsidRPr="00A25C59">
        <w:rPr>
          <w:rFonts w:cs="Times New Roman"/>
          <w:bCs/>
          <w:szCs w:val="24"/>
        </w:rPr>
        <w:t xml:space="preserve">, </w:t>
      </w:r>
      <w:r w:rsidRPr="00A25C59">
        <w:rPr>
          <w:rFonts w:cs="Times New Roman"/>
          <w:bCs/>
          <w:i/>
          <w:iCs/>
          <w:szCs w:val="24"/>
        </w:rPr>
        <w:t>Rarely</w:t>
      </w:r>
      <w:r w:rsidRPr="00A25C59">
        <w:rPr>
          <w:rFonts w:cs="Times New Roman"/>
          <w:bCs/>
          <w:szCs w:val="24"/>
        </w:rPr>
        <w:t xml:space="preserve">, </w:t>
      </w:r>
      <w:r w:rsidRPr="00A25C59">
        <w:rPr>
          <w:rFonts w:cs="Times New Roman"/>
          <w:bCs/>
          <w:i/>
          <w:iCs/>
          <w:szCs w:val="24"/>
        </w:rPr>
        <w:t>Sometimes</w:t>
      </w:r>
      <w:r w:rsidRPr="00A25C59">
        <w:rPr>
          <w:rFonts w:cs="Times New Roman"/>
          <w:bCs/>
          <w:szCs w:val="24"/>
        </w:rPr>
        <w:t xml:space="preserve">, and </w:t>
      </w:r>
      <w:r w:rsidRPr="00A25C59">
        <w:rPr>
          <w:rFonts w:cs="Times New Roman"/>
          <w:bCs/>
          <w:i/>
          <w:iCs/>
          <w:szCs w:val="24"/>
        </w:rPr>
        <w:t>Frequently</w:t>
      </w:r>
      <w:r>
        <w:rPr>
          <w:rFonts w:cs="Times New Roman"/>
          <w:bCs/>
          <w:i/>
          <w:iCs/>
          <w:szCs w:val="24"/>
        </w:rPr>
        <w:t xml:space="preserve"> </w:t>
      </w:r>
      <w:r>
        <w:rPr>
          <w:rFonts w:cs="Times New Roman"/>
          <w:bCs/>
          <w:szCs w:val="24"/>
        </w:rPr>
        <w:t>(</w:t>
      </w:r>
      <w:r w:rsidRPr="00A25C59">
        <w:rPr>
          <w:rFonts w:cs="Times New Roman"/>
          <w:bCs/>
          <w:szCs w:val="24"/>
        </w:rPr>
        <w:t xml:space="preserve">not </w:t>
      </w:r>
      <w:r>
        <w:rPr>
          <w:rFonts w:cs="Times New Roman"/>
          <w:bCs/>
          <w:szCs w:val="24"/>
        </w:rPr>
        <w:t>labeled with</w:t>
      </w:r>
      <w:r w:rsidRPr="00A25C59">
        <w:rPr>
          <w:rFonts w:cs="Times New Roman"/>
          <w:bCs/>
          <w:szCs w:val="24"/>
        </w:rPr>
        <w:t xml:space="preserve"> numerical values</w:t>
      </w:r>
      <w:r>
        <w:rPr>
          <w:rFonts w:cs="Times New Roman"/>
          <w:bCs/>
          <w:szCs w:val="24"/>
        </w:rPr>
        <w:t>)</w:t>
      </w:r>
      <w:r w:rsidRPr="00A25C59">
        <w:rPr>
          <w:rFonts w:cs="Times New Roman"/>
          <w:bCs/>
          <w:szCs w:val="24"/>
        </w:rPr>
        <w:t xml:space="preserve">. </w:t>
      </w:r>
      <w:r>
        <w:rPr>
          <w:rFonts w:cs="Times New Roman"/>
          <w:bCs/>
          <w:szCs w:val="24"/>
        </w:rPr>
        <w:t>Specifically, t</w:t>
      </w:r>
      <w:r w:rsidRPr="00A25C59">
        <w:rPr>
          <w:rFonts w:cs="Times New Roman"/>
          <w:bCs/>
          <w:szCs w:val="24"/>
        </w:rPr>
        <w:t>hey indicated the</w:t>
      </w:r>
      <w:r>
        <w:rPr>
          <w:rFonts w:cs="Times New Roman"/>
          <w:bCs/>
          <w:szCs w:val="24"/>
        </w:rPr>
        <w:t>ir</w:t>
      </w:r>
      <w:r w:rsidRPr="00A25C59">
        <w:rPr>
          <w:rFonts w:cs="Times New Roman"/>
          <w:bCs/>
          <w:szCs w:val="24"/>
        </w:rPr>
        <w:t xml:space="preserve"> </w:t>
      </w:r>
      <w:r>
        <w:rPr>
          <w:rFonts w:cs="Times New Roman"/>
          <w:bCs/>
          <w:szCs w:val="24"/>
        </w:rPr>
        <w:t>frequency</w:t>
      </w:r>
      <w:r w:rsidRPr="00A25C59">
        <w:rPr>
          <w:rFonts w:cs="Times New Roman"/>
          <w:bCs/>
          <w:szCs w:val="24"/>
        </w:rPr>
        <w:t xml:space="preserve"> of: </w:t>
      </w:r>
      <w:r w:rsidRPr="00866362">
        <w:rPr>
          <w:rFonts w:cs="Times New Roman"/>
          <w:bCs/>
          <w:szCs w:val="24"/>
        </w:rPr>
        <w:t xml:space="preserve">(1) </w:t>
      </w:r>
      <w:r>
        <w:rPr>
          <w:rFonts w:cs="Times New Roman"/>
          <w:bCs/>
          <w:szCs w:val="24"/>
        </w:rPr>
        <w:t>D</w:t>
      </w:r>
      <w:r w:rsidRPr="00866362">
        <w:rPr>
          <w:rFonts w:cs="Times New Roman"/>
          <w:bCs/>
          <w:szCs w:val="24"/>
        </w:rPr>
        <w:t>onat</w:t>
      </w:r>
      <w:r>
        <w:rPr>
          <w:rFonts w:cs="Times New Roman"/>
          <w:bCs/>
          <w:szCs w:val="24"/>
        </w:rPr>
        <w:t>ing</w:t>
      </w:r>
      <w:r w:rsidRPr="00866362">
        <w:rPr>
          <w:rFonts w:cs="Times New Roman"/>
          <w:bCs/>
          <w:szCs w:val="24"/>
        </w:rPr>
        <w:t xml:space="preserve"> to a cause they believe in, (2) </w:t>
      </w:r>
      <w:r>
        <w:rPr>
          <w:rFonts w:cs="Times New Roman"/>
          <w:bCs/>
          <w:szCs w:val="24"/>
        </w:rPr>
        <w:t>D</w:t>
      </w:r>
      <w:r w:rsidRPr="00866362">
        <w:rPr>
          <w:rFonts w:cs="Times New Roman"/>
          <w:bCs/>
          <w:szCs w:val="24"/>
        </w:rPr>
        <w:t>isplay</w:t>
      </w:r>
      <w:r>
        <w:rPr>
          <w:rFonts w:cs="Times New Roman"/>
          <w:bCs/>
          <w:szCs w:val="24"/>
        </w:rPr>
        <w:t>ing</w:t>
      </w:r>
      <w:r w:rsidRPr="00866362">
        <w:rPr>
          <w:rFonts w:cs="Times New Roman"/>
          <w:bCs/>
          <w:szCs w:val="24"/>
        </w:rPr>
        <w:t xml:space="preserve"> a physical symbol (e.g., lawn sign, bumper sticker, pin, t-shirt) to support or oppose a cause they have strong feelings about, (3) </w:t>
      </w:r>
      <w:r>
        <w:rPr>
          <w:rFonts w:cs="Times New Roman"/>
          <w:bCs/>
          <w:szCs w:val="24"/>
        </w:rPr>
        <w:t>V</w:t>
      </w:r>
      <w:r w:rsidRPr="00866362">
        <w:rPr>
          <w:rFonts w:cs="Times New Roman"/>
          <w:bCs/>
          <w:szCs w:val="24"/>
        </w:rPr>
        <w:t>olunteer</w:t>
      </w:r>
      <w:r>
        <w:rPr>
          <w:rFonts w:cs="Times New Roman"/>
          <w:bCs/>
          <w:szCs w:val="24"/>
        </w:rPr>
        <w:t>ing</w:t>
      </w:r>
      <w:r w:rsidRPr="00866362">
        <w:rPr>
          <w:rFonts w:cs="Times New Roman"/>
          <w:bCs/>
          <w:szCs w:val="24"/>
        </w:rPr>
        <w:t xml:space="preserve"> to support a cause they believe in, (4) </w:t>
      </w:r>
      <w:r>
        <w:rPr>
          <w:rFonts w:cs="Times New Roman"/>
          <w:bCs/>
          <w:szCs w:val="24"/>
        </w:rPr>
        <w:t>P</w:t>
      </w:r>
      <w:r w:rsidRPr="00866362">
        <w:rPr>
          <w:rFonts w:cs="Times New Roman"/>
          <w:bCs/>
          <w:szCs w:val="24"/>
        </w:rPr>
        <w:t>articipat</w:t>
      </w:r>
      <w:r>
        <w:rPr>
          <w:rFonts w:cs="Times New Roman"/>
          <w:bCs/>
          <w:szCs w:val="24"/>
        </w:rPr>
        <w:t>ing</w:t>
      </w:r>
      <w:r w:rsidRPr="00866362">
        <w:rPr>
          <w:rFonts w:cs="Times New Roman"/>
          <w:bCs/>
          <w:szCs w:val="24"/>
        </w:rPr>
        <w:t xml:space="preserve"> in a community-level meeting (e.g., a city council meeting, local activism group), (5) </w:t>
      </w:r>
      <w:r>
        <w:rPr>
          <w:rFonts w:cs="Times New Roman"/>
          <w:bCs/>
          <w:szCs w:val="24"/>
        </w:rPr>
        <w:t>C</w:t>
      </w:r>
      <w:r w:rsidRPr="00866362">
        <w:rPr>
          <w:rFonts w:cs="Times New Roman"/>
          <w:bCs/>
          <w:szCs w:val="24"/>
        </w:rPr>
        <w:t>ontact</w:t>
      </w:r>
      <w:r>
        <w:rPr>
          <w:rFonts w:cs="Times New Roman"/>
          <w:bCs/>
          <w:szCs w:val="24"/>
        </w:rPr>
        <w:t>ing</w:t>
      </w:r>
      <w:r w:rsidRPr="00866362">
        <w:rPr>
          <w:rFonts w:cs="Times New Roman"/>
          <w:bCs/>
          <w:szCs w:val="24"/>
        </w:rPr>
        <w:t xml:space="preserve"> an elected official about a cause they believe in, (6) </w:t>
      </w:r>
      <w:r>
        <w:rPr>
          <w:rFonts w:cs="Times New Roman"/>
          <w:bCs/>
          <w:szCs w:val="24"/>
        </w:rPr>
        <w:t>A</w:t>
      </w:r>
      <w:r w:rsidRPr="00866362">
        <w:rPr>
          <w:rFonts w:cs="Times New Roman"/>
          <w:bCs/>
          <w:szCs w:val="24"/>
        </w:rPr>
        <w:t>ttend</w:t>
      </w:r>
      <w:r>
        <w:rPr>
          <w:rFonts w:cs="Times New Roman"/>
          <w:bCs/>
          <w:szCs w:val="24"/>
        </w:rPr>
        <w:t>ing</w:t>
      </w:r>
      <w:r w:rsidRPr="00866362">
        <w:rPr>
          <w:rFonts w:cs="Times New Roman"/>
          <w:bCs/>
          <w:szCs w:val="24"/>
        </w:rPr>
        <w:t xml:space="preserve"> a protest, rally, or march, and (7) </w:t>
      </w:r>
      <w:r>
        <w:rPr>
          <w:rFonts w:cs="Times New Roman"/>
          <w:bCs/>
          <w:szCs w:val="24"/>
        </w:rPr>
        <w:t>V</w:t>
      </w:r>
      <w:r w:rsidRPr="00866362">
        <w:rPr>
          <w:rFonts w:cs="Times New Roman"/>
          <w:bCs/>
          <w:szCs w:val="24"/>
        </w:rPr>
        <w:t>erbally speak</w:t>
      </w:r>
      <w:r>
        <w:rPr>
          <w:rFonts w:cs="Times New Roman"/>
          <w:bCs/>
          <w:szCs w:val="24"/>
        </w:rPr>
        <w:t>ing</w:t>
      </w:r>
      <w:r w:rsidRPr="00866362">
        <w:rPr>
          <w:rFonts w:cs="Times New Roman"/>
          <w:bCs/>
          <w:szCs w:val="24"/>
        </w:rPr>
        <w:t xml:space="preserve"> up to support a cause they believe in </w:t>
      </w:r>
      <w:r>
        <w:rPr>
          <w:rFonts w:cs="Times New Roman"/>
          <w:bCs/>
          <w:szCs w:val="24"/>
        </w:rPr>
        <w:t xml:space="preserve">even </w:t>
      </w:r>
      <w:r w:rsidRPr="00866362">
        <w:rPr>
          <w:rFonts w:cs="Times New Roman"/>
          <w:bCs/>
          <w:szCs w:val="24"/>
        </w:rPr>
        <w:t>when doing so is costly or uncomfortable.</w:t>
      </w:r>
      <w:r w:rsidRPr="00A25C59">
        <w:rPr>
          <w:rFonts w:cs="Times New Roman"/>
          <w:bCs/>
          <w:szCs w:val="24"/>
        </w:rPr>
        <w:t xml:space="preserve"> </w:t>
      </w:r>
    </w:p>
    <w:p w14:paraId="418D953F" w14:textId="77777777" w:rsidR="003B22F1" w:rsidRDefault="003B22F1" w:rsidP="003B22F1">
      <w:pPr>
        <w:spacing w:after="0" w:line="480" w:lineRule="auto"/>
        <w:ind w:firstLine="720"/>
        <w:rPr>
          <w:rFonts w:cs="Times New Roman"/>
          <w:b/>
          <w:szCs w:val="24"/>
        </w:rPr>
      </w:pPr>
      <w:r w:rsidRPr="00E0212C">
        <w:rPr>
          <w:rFonts w:cs="Times New Roman"/>
          <w:bCs/>
          <w:szCs w:val="24"/>
        </w:rPr>
        <w:t xml:space="preserve">Finally, participants rated how important six social issues are to them on a 5-point scale (1 = </w:t>
      </w:r>
      <w:r w:rsidRPr="00E0212C">
        <w:rPr>
          <w:rFonts w:cs="Times New Roman"/>
          <w:bCs/>
          <w:i/>
          <w:iCs/>
          <w:szCs w:val="24"/>
        </w:rPr>
        <w:t>Not important</w:t>
      </w:r>
      <w:r w:rsidRPr="00E0212C">
        <w:rPr>
          <w:rFonts w:cs="Times New Roman"/>
          <w:bCs/>
          <w:szCs w:val="24"/>
        </w:rPr>
        <w:t xml:space="preserve">, 5 = </w:t>
      </w:r>
      <w:r w:rsidRPr="00E0212C">
        <w:rPr>
          <w:rFonts w:cs="Times New Roman"/>
          <w:bCs/>
          <w:i/>
          <w:iCs/>
          <w:szCs w:val="24"/>
        </w:rPr>
        <w:t>Very important</w:t>
      </w:r>
      <w:r w:rsidRPr="00E0212C">
        <w:rPr>
          <w:rFonts w:cs="Times New Roman"/>
          <w:bCs/>
          <w:szCs w:val="24"/>
        </w:rPr>
        <w:t>): (1) Poverty and homelessness, (2) Affordable and accessible healthcare, (3) The increasing frequency of natural disasters (e.g., wildfires, hurricanes, tornados), (4) Immigration policies, (5) Political corruption, and (6) Care for veterans.</w:t>
      </w:r>
    </w:p>
    <w:p w14:paraId="6FA37769" w14:textId="77777777" w:rsidR="003B22F1" w:rsidRDefault="003B22F1" w:rsidP="003B22F1">
      <w:pPr>
        <w:spacing w:after="0" w:line="480" w:lineRule="auto"/>
        <w:rPr>
          <w:rFonts w:cs="Times New Roman"/>
          <w:bCs/>
          <w:szCs w:val="24"/>
        </w:rPr>
      </w:pPr>
      <w:r>
        <w:rPr>
          <w:rFonts w:cs="Times New Roman"/>
          <w:b/>
          <w:szCs w:val="24"/>
        </w:rPr>
        <w:t>Results</w:t>
      </w:r>
    </w:p>
    <w:p w14:paraId="585AFB01" w14:textId="21B6AFF3" w:rsidR="003B22F1" w:rsidRDefault="003B22F1" w:rsidP="003B22F1">
      <w:pPr>
        <w:spacing w:after="0" w:line="480" w:lineRule="auto"/>
        <w:ind w:firstLine="720"/>
        <w:rPr>
          <w:rFonts w:cs="Times New Roman"/>
          <w:bCs/>
          <w:szCs w:val="24"/>
        </w:rPr>
      </w:pPr>
      <w:r>
        <w:rPr>
          <w:rFonts w:cs="Times New Roman"/>
          <w:bCs/>
          <w:szCs w:val="24"/>
        </w:rPr>
        <w:t xml:space="preserve">Supplemental </w:t>
      </w:r>
      <w:r w:rsidRPr="003D137F">
        <w:rPr>
          <w:rFonts w:cs="Times New Roman"/>
          <w:bCs/>
          <w:szCs w:val="24"/>
        </w:rPr>
        <w:t xml:space="preserve">Table </w:t>
      </w:r>
      <w:r>
        <w:rPr>
          <w:rFonts w:cs="Times New Roman"/>
          <w:bCs/>
          <w:szCs w:val="24"/>
        </w:rPr>
        <w:t xml:space="preserve">1a </w:t>
      </w:r>
      <w:r w:rsidRPr="003D137F">
        <w:rPr>
          <w:rFonts w:cs="Times New Roman"/>
          <w:bCs/>
          <w:szCs w:val="24"/>
        </w:rPr>
        <w:t xml:space="preserve">presents </w:t>
      </w:r>
      <w:r>
        <w:rPr>
          <w:rFonts w:cs="Times New Roman"/>
          <w:bCs/>
          <w:szCs w:val="24"/>
        </w:rPr>
        <w:t xml:space="preserve">the </w:t>
      </w:r>
      <w:r w:rsidRPr="003D137F">
        <w:rPr>
          <w:rFonts w:cs="Times New Roman"/>
          <w:bCs/>
          <w:szCs w:val="24"/>
        </w:rPr>
        <w:t>item-by-item correlations between participants’</w:t>
      </w:r>
      <w:r>
        <w:rPr>
          <w:rFonts w:cs="Times New Roman"/>
          <w:bCs/>
          <w:szCs w:val="24"/>
        </w:rPr>
        <w:t xml:space="preserve"> GQ-6 scores (i.e. trait gratitude) and our seven costly prosocial action items, along with the correlation between gratitude and the mean of all seven items (Cronbach’s </w:t>
      </w:r>
      <w:r w:rsidRPr="00E0212C">
        <w:rPr>
          <w:rFonts w:cs="Times New Roman"/>
          <w:bCs/>
          <w:szCs w:val="24"/>
        </w:rPr>
        <w:t>α = .</w:t>
      </w:r>
      <w:r>
        <w:rPr>
          <w:rFonts w:cs="Times New Roman"/>
          <w:bCs/>
          <w:szCs w:val="24"/>
        </w:rPr>
        <w:t>80</w:t>
      </w:r>
      <w:r w:rsidRPr="00E0212C">
        <w:rPr>
          <w:rFonts w:cs="Times New Roman"/>
          <w:bCs/>
          <w:szCs w:val="24"/>
        </w:rPr>
        <w:t>).</w:t>
      </w:r>
      <w:r>
        <w:rPr>
          <w:rFonts w:cs="Times New Roman"/>
          <w:bCs/>
          <w:szCs w:val="24"/>
        </w:rPr>
        <w:t xml:space="preserve"> Overall, we f</w:t>
      </w:r>
      <w:r w:rsidR="00010D00">
        <w:rPr>
          <w:rFonts w:cs="Times New Roman"/>
          <w:bCs/>
          <w:szCs w:val="24"/>
        </w:rPr>
        <w:t>ou</w:t>
      </w:r>
      <w:r>
        <w:rPr>
          <w:rFonts w:cs="Times New Roman"/>
          <w:bCs/>
          <w:szCs w:val="24"/>
        </w:rPr>
        <w:t xml:space="preserve">nd that gratitude significantly predicted the frequency of engaging in costly prosocial actions (as </w:t>
      </w:r>
      <w:r>
        <w:rPr>
          <w:rFonts w:cs="Times New Roman"/>
          <w:bCs/>
          <w:szCs w:val="24"/>
        </w:rPr>
        <w:lastRenderedPageBreak/>
        <w:t xml:space="preserve">quantified by our aggregate score). In an item-by-item analysis of the costly prosocial actions, gratitude was significantly associated with the specific actions of donating to causes, volunteering, and participating in community-level meetings. </w:t>
      </w:r>
      <w:r w:rsidR="00010D00">
        <w:rPr>
          <w:rFonts w:cs="Times New Roman"/>
          <w:bCs/>
          <w:szCs w:val="24"/>
        </w:rPr>
        <w:t>G</w:t>
      </w:r>
      <w:r>
        <w:rPr>
          <w:rFonts w:cs="Times New Roman"/>
          <w:bCs/>
          <w:szCs w:val="24"/>
        </w:rPr>
        <w:t xml:space="preserve">ratitude was only directionally associated in the predicted direction with attending rallies or protests, verbally speaking out, and contacting elected officials. The frequency of displaying physical symbols in support of a cause was negatively associated with trait gratitude, but not significantly so. Although speculative and in need </w:t>
      </w:r>
      <w:r w:rsidR="003E35F7">
        <w:rPr>
          <w:rFonts w:cs="Times New Roman"/>
          <w:bCs/>
          <w:szCs w:val="24"/>
        </w:rPr>
        <w:t xml:space="preserve">of </w:t>
      </w:r>
      <w:r>
        <w:rPr>
          <w:rFonts w:cs="Times New Roman"/>
          <w:bCs/>
          <w:szCs w:val="24"/>
        </w:rPr>
        <w:t xml:space="preserve">further research, it appears from these results that grateful individuals are significantly more likely to engage in prosocial actions that lie in the middle range of costliness. </w:t>
      </w:r>
    </w:p>
    <w:p w14:paraId="2141EB4D" w14:textId="77777777" w:rsidR="003B22F1" w:rsidRDefault="003B22F1" w:rsidP="003B22F1">
      <w:pPr>
        <w:spacing w:after="0" w:line="480" w:lineRule="auto"/>
      </w:pPr>
      <w:r>
        <w:rPr>
          <w:rFonts w:cs="Times New Roman"/>
          <w:bCs/>
          <w:szCs w:val="24"/>
        </w:rPr>
        <w:tab/>
        <w:t>Finally, Supplemental Table 1b displays the correlations between scores on the GQ-6 and participants’ ratings of how much importance they assign to various contemporary social, political, and environmental problems. Grateful individuals assigned greater importance to these issues overall, as reflected in the highly significant correlation with their mean rating (</w:t>
      </w:r>
      <w:r w:rsidRPr="001E581D">
        <w:rPr>
          <w:rFonts w:cs="Times New Roman"/>
          <w:bCs/>
          <w:szCs w:val="24"/>
        </w:rPr>
        <w:t>α = .75).</w:t>
      </w:r>
      <w:r>
        <w:rPr>
          <w:rFonts w:cs="Times New Roman"/>
          <w:bCs/>
          <w:szCs w:val="24"/>
        </w:rPr>
        <w:t xml:space="preserve"> Item-by-item, gratitude was significantly correlated with the importance they attached to poverty and homelessness, affordable and accessible healthcare, immigration, and political corruption, and it was marginally significantly correlated with the importance they attached to the increasing frequency of natural disasters and care for veterans.  Thus, not only are more-grateful individuals more likely to engage in various costly prosocial actions, </w:t>
      </w:r>
      <w:proofErr w:type="gramStart"/>
      <w:r>
        <w:rPr>
          <w:rFonts w:cs="Times New Roman"/>
          <w:bCs/>
          <w:szCs w:val="24"/>
        </w:rPr>
        <w:t>they</w:t>
      </w:r>
      <w:proofErr w:type="gramEnd"/>
      <w:r>
        <w:rPr>
          <w:rFonts w:cs="Times New Roman"/>
          <w:bCs/>
          <w:szCs w:val="24"/>
        </w:rPr>
        <w:t xml:space="preserve"> also tend to be more concerned about various problems plaguing the world.</w:t>
      </w:r>
    </w:p>
    <w:p w14:paraId="355C45AF" w14:textId="77777777" w:rsidR="003B22F1" w:rsidRDefault="003B22F1" w:rsidP="003B22F1">
      <w:pPr>
        <w:rPr>
          <w:rFonts w:cs="Times New Roman"/>
          <w:bCs/>
          <w:szCs w:val="24"/>
        </w:rPr>
        <w:sectPr w:rsidR="003B22F1" w:rsidSect="003B22F1">
          <w:pgSz w:w="12240" w:h="15840"/>
          <w:pgMar w:top="1440" w:right="1440" w:bottom="1440" w:left="1440" w:header="720" w:footer="720" w:gutter="0"/>
          <w:cols w:space="720"/>
          <w:docGrid w:linePitch="360"/>
        </w:sectPr>
      </w:pPr>
    </w:p>
    <w:p w14:paraId="2FEA08C4" w14:textId="77777777" w:rsidR="003B22F1" w:rsidRDefault="003B22F1" w:rsidP="003B22F1">
      <w:pPr>
        <w:rPr>
          <w:rFonts w:cs="Times New Roman"/>
          <w:bCs/>
          <w:szCs w:val="24"/>
        </w:rPr>
      </w:pPr>
    </w:p>
    <w:tbl>
      <w:tblPr>
        <w:tblW w:w="14220" w:type="dxa"/>
        <w:tblInd w:w="-720" w:type="dxa"/>
        <w:tblBorders>
          <w:top w:val="single" w:sz="18" w:space="0" w:color="auto"/>
        </w:tblBorders>
        <w:tblLayout w:type="fixed"/>
        <w:tblLook w:val="04A0" w:firstRow="1" w:lastRow="0" w:firstColumn="1" w:lastColumn="0" w:noHBand="0" w:noVBand="1"/>
      </w:tblPr>
      <w:tblGrid>
        <w:gridCol w:w="7103"/>
        <w:gridCol w:w="5047"/>
        <w:gridCol w:w="270"/>
        <w:gridCol w:w="1800"/>
      </w:tblGrid>
      <w:tr w:rsidR="003B22F1" w14:paraId="1B24C473" w14:textId="77777777" w:rsidTr="00B61A70">
        <w:trPr>
          <w:trHeight w:val="336"/>
        </w:trPr>
        <w:tc>
          <w:tcPr>
            <w:tcW w:w="14220" w:type="dxa"/>
            <w:gridSpan w:val="4"/>
            <w:tcBorders>
              <w:top w:val="nil"/>
              <w:bottom w:val="single" w:sz="18" w:space="0" w:color="auto"/>
            </w:tcBorders>
            <w:shd w:val="clear" w:color="auto" w:fill="auto"/>
            <w:noWrap/>
            <w:vAlign w:val="center"/>
          </w:tcPr>
          <w:p w14:paraId="405F17E7" w14:textId="3EF922CE" w:rsidR="003B22F1" w:rsidRDefault="003B22F1" w:rsidP="00B61A70">
            <w:pPr>
              <w:spacing w:after="0"/>
              <w:rPr>
                <w:rFonts w:eastAsia="Times New Roman" w:cs="Times New Roman"/>
                <w:b/>
                <w:bCs/>
                <w:color w:val="000000"/>
                <w:szCs w:val="24"/>
              </w:rPr>
            </w:pPr>
            <w:r>
              <w:rPr>
                <w:rFonts w:eastAsia="Times New Roman" w:cs="Times New Roman"/>
                <w:b/>
                <w:bCs/>
                <w:color w:val="000000"/>
                <w:szCs w:val="24"/>
              </w:rPr>
              <w:t xml:space="preserve">Supplemental Table 1a. </w:t>
            </w:r>
            <w:r w:rsidRPr="00AB0101">
              <w:rPr>
                <w:rFonts w:eastAsia="Times New Roman" w:cs="Times New Roman"/>
                <w:color w:val="000000"/>
                <w:szCs w:val="24"/>
              </w:rPr>
              <w:t>Pearson’s Correlations</w:t>
            </w:r>
            <w:r w:rsidRPr="00041BCE">
              <w:rPr>
                <w:rFonts w:eastAsia="Times New Roman" w:cs="Times New Roman"/>
                <w:color w:val="000000"/>
                <w:szCs w:val="24"/>
              </w:rPr>
              <w:t xml:space="preserve"> Between Gratitude and </w:t>
            </w:r>
            <w:r>
              <w:rPr>
                <w:rFonts w:eastAsia="Times New Roman" w:cs="Times New Roman"/>
                <w:color w:val="000000"/>
                <w:szCs w:val="24"/>
              </w:rPr>
              <w:t xml:space="preserve">Costly </w:t>
            </w:r>
            <w:r w:rsidRPr="00041BCE">
              <w:rPr>
                <w:rFonts w:eastAsia="Times New Roman" w:cs="Times New Roman"/>
                <w:color w:val="000000"/>
                <w:szCs w:val="24"/>
              </w:rPr>
              <w:t>Prosocial Behaviors</w:t>
            </w:r>
          </w:p>
        </w:tc>
      </w:tr>
      <w:tr w:rsidR="003B22F1" w:rsidRPr="00E658C5" w14:paraId="63567368" w14:textId="77777777" w:rsidTr="00B61A70">
        <w:trPr>
          <w:trHeight w:val="336"/>
        </w:trPr>
        <w:tc>
          <w:tcPr>
            <w:tcW w:w="7103" w:type="dxa"/>
            <w:tcBorders>
              <w:top w:val="single" w:sz="18" w:space="0" w:color="auto"/>
              <w:bottom w:val="single" w:sz="8" w:space="0" w:color="auto"/>
            </w:tcBorders>
            <w:shd w:val="clear" w:color="auto" w:fill="auto"/>
            <w:noWrap/>
            <w:vAlign w:val="center"/>
          </w:tcPr>
          <w:p w14:paraId="6C9126D9" w14:textId="77777777" w:rsidR="003B22F1" w:rsidRPr="00E658C5" w:rsidRDefault="003B22F1" w:rsidP="00B61A70">
            <w:pPr>
              <w:spacing w:after="0" w:line="276" w:lineRule="auto"/>
              <w:rPr>
                <w:rFonts w:eastAsia="Times New Roman" w:cs="Times New Roman"/>
                <w:b/>
                <w:bCs/>
                <w:color w:val="000000"/>
                <w:szCs w:val="24"/>
              </w:rPr>
            </w:pPr>
            <w:r w:rsidRPr="00E658C5">
              <w:rPr>
                <w:rFonts w:eastAsia="Times New Roman" w:cs="Times New Roman"/>
                <w:b/>
                <w:bCs/>
                <w:color w:val="000000"/>
                <w:szCs w:val="24"/>
              </w:rPr>
              <w:t>Prosocial Behavior</w:t>
            </w:r>
          </w:p>
        </w:tc>
        <w:tc>
          <w:tcPr>
            <w:tcW w:w="5047" w:type="dxa"/>
            <w:tcBorders>
              <w:top w:val="single" w:sz="18" w:space="0" w:color="auto"/>
              <w:bottom w:val="single" w:sz="8" w:space="0" w:color="auto"/>
            </w:tcBorders>
            <w:shd w:val="clear" w:color="auto" w:fill="auto"/>
            <w:noWrap/>
            <w:vAlign w:val="center"/>
          </w:tcPr>
          <w:p w14:paraId="178C4015" w14:textId="77777777" w:rsidR="003B22F1" w:rsidRPr="00E658C5" w:rsidRDefault="003B22F1" w:rsidP="00B61A70">
            <w:pPr>
              <w:spacing w:after="0" w:line="276" w:lineRule="auto"/>
              <w:rPr>
                <w:rFonts w:eastAsia="Times New Roman" w:cs="Times New Roman"/>
                <w:b/>
                <w:bCs/>
                <w:color w:val="000000"/>
                <w:szCs w:val="24"/>
              </w:rPr>
            </w:pPr>
            <w:r>
              <w:rPr>
                <w:rFonts w:eastAsia="Times New Roman" w:cs="Times New Roman"/>
                <w:b/>
                <w:bCs/>
                <w:color w:val="000000"/>
                <w:szCs w:val="24"/>
              </w:rPr>
              <w:t xml:space="preserve">Pearson’s </w:t>
            </w:r>
            <w:r w:rsidRPr="00E658C5">
              <w:rPr>
                <w:rFonts w:eastAsia="Times New Roman" w:cs="Times New Roman"/>
                <w:b/>
                <w:bCs/>
                <w:color w:val="000000"/>
                <w:szCs w:val="24"/>
              </w:rPr>
              <w:t>Correlations</w:t>
            </w:r>
          </w:p>
        </w:tc>
        <w:tc>
          <w:tcPr>
            <w:tcW w:w="270" w:type="dxa"/>
            <w:tcBorders>
              <w:top w:val="single" w:sz="18" w:space="0" w:color="auto"/>
              <w:bottom w:val="single" w:sz="8" w:space="0" w:color="auto"/>
            </w:tcBorders>
            <w:vAlign w:val="center"/>
          </w:tcPr>
          <w:p w14:paraId="7A8312CF" w14:textId="77777777" w:rsidR="003B22F1" w:rsidRPr="00E658C5" w:rsidRDefault="003B22F1" w:rsidP="00B61A70">
            <w:pPr>
              <w:spacing w:after="0" w:line="276" w:lineRule="auto"/>
              <w:jc w:val="center"/>
              <w:rPr>
                <w:rFonts w:eastAsia="Times New Roman" w:cs="Times New Roman"/>
                <w:b/>
                <w:bCs/>
                <w:color w:val="000000"/>
                <w:szCs w:val="24"/>
              </w:rPr>
            </w:pPr>
          </w:p>
        </w:tc>
        <w:tc>
          <w:tcPr>
            <w:tcW w:w="1800" w:type="dxa"/>
            <w:tcBorders>
              <w:top w:val="single" w:sz="18" w:space="0" w:color="auto"/>
              <w:bottom w:val="single" w:sz="8" w:space="0" w:color="auto"/>
            </w:tcBorders>
            <w:vAlign w:val="center"/>
          </w:tcPr>
          <w:p w14:paraId="11757D59" w14:textId="77777777" w:rsidR="003B22F1" w:rsidRPr="00E658C5" w:rsidRDefault="003B22F1" w:rsidP="00B61A70">
            <w:pPr>
              <w:spacing w:after="0" w:line="276" w:lineRule="auto"/>
              <w:jc w:val="center"/>
              <w:rPr>
                <w:rFonts w:eastAsia="Times New Roman" w:cs="Times New Roman"/>
                <w:b/>
                <w:bCs/>
                <w:color w:val="000000"/>
                <w:szCs w:val="24"/>
              </w:rPr>
            </w:pPr>
            <w:r>
              <w:rPr>
                <w:rFonts w:eastAsia="Times New Roman" w:cs="Times New Roman"/>
                <w:b/>
                <w:bCs/>
                <w:color w:val="000000"/>
                <w:szCs w:val="24"/>
              </w:rPr>
              <w:t xml:space="preserve">Independent </w:t>
            </w:r>
            <w:r w:rsidRPr="00E658C5">
              <w:rPr>
                <w:rFonts w:eastAsia="Times New Roman" w:cs="Times New Roman"/>
                <w:b/>
                <w:bCs/>
                <w:color w:val="000000"/>
                <w:szCs w:val="24"/>
              </w:rPr>
              <w:t>Ratings</w:t>
            </w:r>
            <w:r>
              <w:rPr>
                <w:rFonts w:eastAsia="Times New Roman" w:cs="Times New Roman"/>
                <w:b/>
                <w:bCs/>
                <w:color w:val="000000"/>
                <w:szCs w:val="24"/>
              </w:rPr>
              <w:t xml:space="preserve"> of Costliness</w:t>
            </w:r>
          </w:p>
        </w:tc>
      </w:tr>
      <w:tr w:rsidR="003B22F1" w14:paraId="2B9859E5" w14:textId="77777777" w:rsidTr="00B61A70">
        <w:trPr>
          <w:trHeight w:val="336"/>
        </w:trPr>
        <w:tc>
          <w:tcPr>
            <w:tcW w:w="7103" w:type="dxa"/>
            <w:tcBorders>
              <w:top w:val="single" w:sz="8" w:space="0" w:color="auto"/>
              <w:bottom w:val="nil"/>
            </w:tcBorders>
            <w:shd w:val="clear" w:color="auto" w:fill="auto"/>
            <w:noWrap/>
            <w:vAlign w:val="center"/>
          </w:tcPr>
          <w:p w14:paraId="06963FD7" w14:textId="77777777" w:rsidR="003B22F1" w:rsidRPr="00E658C5" w:rsidRDefault="003B22F1" w:rsidP="00B61A70">
            <w:pPr>
              <w:spacing w:after="0" w:line="276" w:lineRule="auto"/>
              <w:rPr>
                <w:rFonts w:eastAsia="Times New Roman" w:cs="Times New Roman"/>
                <w:szCs w:val="24"/>
              </w:rPr>
            </w:pPr>
            <w:r>
              <w:rPr>
                <w:rFonts w:cs="Times New Roman"/>
                <w:bCs/>
                <w:szCs w:val="24"/>
              </w:rPr>
              <w:t>A</w:t>
            </w:r>
            <w:r w:rsidRPr="00933423">
              <w:rPr>
                <w:rFonts w:cs="Times New Roman"/>
                <w:bCs/>
                <w:szCs w:val="24"/>
              </w:rPr>
              <w:t>ttending protests, rallies, or marches</w:t>
            </w:r>
          </w:p>
        </w:tc>
        <w:tc>
          <w:tcPr>
            <w:tcW w:w="5047" w:type="dxa"/>
            <w:tcBorders>
              <w:top w:val="single" w:sz="8" w:space="0" w:color="auto"/>
              <w:bottom w:val="nil"/>
            </w:tcBorders>
            <w:shd w:val="clear" w:color="auto" w:fill="auto"/>
            <w:noWrap/>
            <w:vAlign w:val="center"/>
          </w:tcPr>
          <w:p w14:paraId="4D1BD387" w14:textId="77777777" w:rsidR="003B22F1" w:rsidRPr="00440AC9" w:rsidRDefault="003B22F1" w:rsidP="00B61A70">
            <w:pPr>
              <w:spacing w:after="0" w:line="276" w:lineRule="auto"/>
              <w:rPr>
                <w:rFonts w:eastAsia="Times New Roman" w:cs="Times New Roman"/>
                <w:szCs w:val="24"/>
              </w:rPr>
            </w:pPr>
            <w:r w:rsidRPr="00EA361A">
              <w:rPr>
                <w:rFonts w:cs="Times New Roman"/>
                <w:bCs/>
                <w:i/>
                <w:iCs/>
                <w:szCs w:val="24"/>
              </w:rPr>
              <w:t>r</w:t>
            </w:r>
            <w:r w:rsidRPr="00440AC9">
              <w:rPr>
                <w:rFonts w:cs="Times New Roman"/>
                <w:bCs/>
                <w:szCs w:val="24"/>
              </w:rPr>
              <w:t xml:space="preserve">(246) = .070, </w:t>
            </w:r>
            <w:r w:rsidRPr="00EA361A">
              <w:rPr>
                <w:rFonts w:cs="Times New Roman"/>
                <w:bCs/>
                <w:i/>
                <w:iCs/>
                <w:szCs w:val="24"/>
              </w:rPr>
              <w:t>p</w:t>
            </w:r>
            <w:r w:rsidRPr="00440AC9">
              <w:rPr>
                <w:rFonts w:cs="Times New Roman"/>
                <w:bCs/>
                <w:szCs w:val="24"/>
              </w:rPr>
              <w:t xml:space="preserve"> = .274, 95% CI [-.055, .193]</w:t>
            </w:r>
          </w:p>
        </w:tc>
        <w:tc>
          <w:tcPr>
            <w:tcW w:w="270" w:type="dxa"/>
            <w:tcBorders>
              <w:top w:val="single" w:sz="8" w:space="0" w:color="auto"/>
              <w:bottom w:val="nil"/>
            </w:tcBorders>
            <w:vAlign w:val="center"/>
          </w:tcPr>
          <w:p w14:paraId="3F8EB344" w14:textId="77777777" w:rsidR="003B22F1" w:rsidRPr="00E658C5" w:rsidRDefault="003B22F1" w:rsidP="00B61A70">
            <w:pPr>
              <w:spacing w:after="0" w:line="276" w:lineRule="auto"/>
              <w:jc w:val="center"/>
              <w:rPr>
                <w:rFonts w:cs="Times New Roman"/>
                <w:szCs w:val="24"/>
              </w:rPr>
            </w:pPr>
          </w:p>
        </w:tc>
        <w:tc>
          <w:tcPr>
            <w:tcW w:w="1800" w:type="dxa"/>
            <w:tcBorders>
              <w:top w:val="single" w:sz="8" w:space="0" w:color="auto"/>
              <w:bottom w:val="nil"/>
            </w:tcBorders>
            <w:vAlign w:val="center"/>
          </w:tcPr>
          <w:p w14:paraId="60800DA5" w14:textId="77777777" w:rsidR="003B22F1" w:rsidRDefault="003B22F1" w:rsidP="00B61A70">
            <w:pPr>
              <w:spacing w:after="0" w:line="276" w:lineRule="auto"/>
              <w:jc w:val="center"/>
              <w:rPr>
                <w:rFonts w:cs="Times New Roman"/>
                <w:szCs w:val="24"/>
              </w:rPr>
            </w:pPr>
            <w:r>
              <w:rPr>
                <w:rFonts w:eastAsia="Times New Roman" w:cs="Times New Roman"/>
                <w:color w:val="000000"/>
                <w:szCs w:val="24"/>
              </w:rPr>
              <w:t>4.41 (1.54)</w:t>
            </w:r>
          </w:p>
        </w:tc>
      </w:tr>
      <w:tr w:rsidR="003B22F1" w14:paraId="0795A6CB" w14:textId="77777777" w:rsidTr="00B61A70">
        <w:trPr>
          <w:trHeight w:val="336"/>
        </w:trPr>
        <w:tc>
          <w:tcPr>
            <w:tcW w:w="7103" w:type="dxa"/>
            <w:tcBorders>
              <w:top w:val="nil"/>
              <w:bottom w:val="nil"/>
            </w:tcBorders>
            <w:shd w:val="clear" w:color="auto" w:fill="auto"/>
            <w:noWrap/>
            <w:vAlign w:val="center"/>
          </w:tcPr>
          <w:p w14:paraId="0EBD6FB3" w14:textId="77777777" w:rsidR="003B22F1" w:rsidRDefault="003B22F1" w:rsidP="00B61A70">
            <w:pPr>
              <w:spacing w:after="0" w:line="276" w:lineRule="auto"/>
              <w:rPr>
                <w:rFonts w:cs="Times New Roman"/>
                <w:bCs/>
                <w:szCs w:val="24"/>
              </w:rPr>
            </w:pPr>
            <w:r w:rsidRPr="00440AC9">
              <w:rPr>
                <w:rFonts w:cs="Times New Roman"/>
                <w:bCs/>
                <w:szCs w:val="24"/>
              </w:rPr>
              <w:t>Verbally speaking up in support of a cause when doing so was uncomfortable</w:t>
            </w:r>
          </w:p>
        </w:tc>
        <w:tc>
          <w:tcPr>
            <w:tcW w:w="5047" w:type="dxa"/>
            <w:tcBorders>
              <w:top w:val="nil"/>
              <w:bottom w:val="nil"/>
            </w:tcBorders>
            <w:shd w:val="clear" w:color="auto" w:fill="auto"/>
            <w:noWrap/>
            <w:vAlign w:val="center"/>
          </w:tcPr>
          <w:p w14:paraId="1472E0C6" w14:textId="77777777"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 xml:space="preserve">(247) = .092, </w:t>
            </w:r>
            <w:r w:rsidRPr="00EA361A">
              <w:rPr>
                <w:rFonts w:cs="Times New Roman"/>
                <w:bCs/>
                <w:i/>
                <w:iCs/>
                <w:szCs w:val="24"/>
              </w:rPr>
              <w:t>p</w:t>
            </w:r>
            <w:r w:rsidRPr="00440AC9">
              <w:rPr>
                <w:rFonts w:cs="Times New Roman"/>
                <w:bCs/>
                <w:szCs w:val="24"/>
              </w:rPr>
              <w:t xml:space="preserve"> = .148, 95% CI [-.033, .214]</w:t>
            </w:r>
          </w:p>
        </w:tc>
        <w:tc>
          <w:tcPr>
            <w:tcW w:w="270" w:type="dxa"/>
            <w:tcBorders>
              <w:top w:val="nil"/>
              <w:bottom w:val="nil"/>
            </w:tcBorders>
            <w:vAlign w:val="center"/>
          </w:tcPr>
          <w:p w14:paraId="1625CEFE"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4382AF8E" w14:textId="77777777" w:rsidR="003B22F1" w:rsidRDefault="003B22F1" w:rsidP="00B61A70">
            <w:pPr>
              <w:spacing w:after="0" w:line="276" w:lineRule="auto"/>
              <w:jc w:val="center"/>
              <w:rPr>
                <w:rFonts w:eastAsia="Times New Roman" w:cs="Times New Roman"/>
                <w:color w:val="000000"/>
                <w:szCs w:val="24"/>
              </w:rPr>
            </w:pPr>
            <w:r w:rsidRPr="00440AC9">
              <w:rPr>
                <w:rFonts w:eastAsia="Times New Roman" w:cs="Times New Roman"/>
                <w:color w:val="000000"/>
                <w:szCs w:val="24"/>
              </w:rPr>
              <w:t>4.24 (1.69)</w:t>
            </w:r>
          </w:p>
        </w:tc>
      </w:tr>
      <w:tr w:rsidR="003B22F1" w14:paraId="29D678F2" w14:textId="77777777" w:rsidTr="00B61A70">
        <w:trPr>
          <w:trHeight w:val="336"/>
        </w:trPr>
        <w:tc>
          <w:tcPr>
            <w:tcW w:w="7103" w:type="dxa"/>
            <w:tcBorders>
              <w:top w:val="nil"/>
              <w:bottom w:val="nil"/>
            </w:tcBorders>
            <w:shd w:val="clear" w:color="auto" w:fill="auto"/>
            <w:noWrap/>
            <w:vAlign w:val="center"/>
          </w:tcPr>
          <w:p w14:paraId="132C62CF" w14:textId="77777777" w:rsidR="003B22F1" w:rsidRPr="00440AC9" w:rsidRDefault="003B22F1" w:rsidP="00B61A70">
            <w:pPr>
              <w:spacing w:after="0" w:line="276" w:lineRule="auto"/>
              <w:rPr>
                <w:rFonts w:cs="Times New Roman"/>
                <w:bCs/>
                <w:szCs w:val="24"/>
              </w:rPr>
            </w:pPr>
            <w:r w:rsidRPr="00440AC9">
              <w:rPr>
                <w:rFonts w:cs="Times New Roman"/>
                <w:bCs/>
                <w:szCs w:val="24"/>
              </w:rPr>
              <w:t>Participating in a community-level meeting</w:t>
            </w:r>
          </w:p>
        </w:tc>
        <w:tc>
          <w:tcPr>
            <w:tcW w:w="5047" w:type="dxa"/>
            <w:tcBorders>
              <w:top w:val="nil"/>
              <w:bottom w:val="nil"/>
            </w:tcBorders>
            <w:shd w:val="clear" w:color="auto" w:fill="auto"/>
            <w:noWrap/>
            <w:vAlign w:val="center"/>
          </w:tcPr>
          <w:p w14:paraId="28D7675B" w14:textId="77777777"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 xml:space="preserve">(246) = .139, </w:t>
            </w:r>
            <w:r w:rsidRPr="00EA361A">
              <w:rPr>
                <w:rFonts w:cs="Times New Roman"/>
                <w:bCs/>
                <w:i/>
                <w:iCs/>
                <w:szCs w:val="24"/>
              </w:rPr>
              <w:t>p</w:t>
            </w:r>
            <w:r w:rsidRPr="00440AC9">
              <w:rPr>
                <w:rFonts w:cs="Times New Roman"/>
                <w:bCs/>
                <w:szCs w:val="24"/>
              </w:rPr>
              <w:t xml:space="preserve"> = .029, 95% CI [.014, .259]</w:t>
            </w:r>
          </w:p>
        </w:tc>
        <w:tc>
          <w:tcPr>
            <w:tcW w:w="270" w:type="dxa"/>
            <w:tcBorders>
              <w:top w:val="nil"/>
              <w:bottom w:val="nil"/>
            </w:tcBorders>
            <w:vAlign w:val="center"/>
          </w:tcPr>
          <w:p w14:paraId="6AA4E4D3"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52EB5987" w14:textId="77777777" w:rsidR="003B22F1" w:rsidRPr="00440AC9" w:rsidRDefault="003B22F1" w:rsidP="00B61A70">
            <w:pPr>
              <w:spacing w:after="0" w:line="276" w:lineRule="auto"/>
              <w:jc w:val="center"/>
              <w:rPr>
                <w:rFonts w:eastAsia="Times New Roman" w:cs="Times New Roman"/>
                <w:color w:val="000000"/>
                <w:szCs w:val="24"/>
              </w:rPr>
            </w:pPr>
            <w:r w:rsidRPr="00440AC9">
              <w:rPr>
                <w:rFonts w:eastAsia="Times New Roman" w:cs="Times New Roman"/>
                <w:color w:val="000000"/>
                <w:szCs w:val="24"/>
              </w:rPr>
              <w:t>4.04 (1.70)</w:t>
            </w:r>
          </w:p>
        </w:tc>
      </w:tr>
      <w:tr w:rsidR="003B22F1" w14:paraId="40875B4C" w14:textId="77777777" w:rsidTr="00B61A70">
        <w:trPr>
          <w:trHeight w:val="336"/>
        </w:trPr>
        <w:tc>
          <w:tcPr>
            <w:tcW w:w="7103" w:type="dxa"/>
            <w:tcBorders>
              <w:top w:val="nil"/>
              <w:bottom w:val="nil"/>
            </w:tcBorders>
            <w:shd w:val="clear" w:color="auto" w:fill="auto"/>
            <w:noWrap/>
            <w:vAlign w:val="center"/>
          </w:tcPr>
          <w:p w14:paraId="23EA9AC8" w14:textId="77777777" w:rsidR="003B22F1" w:rsidRDefault="003B22F1" w:rsidP="00B61A70">
            <w:pPr>
              <w:spacing w:after="0" w:line="276" w:lineRule="auto"/>
              <w:rPr>
                <w:rFonts w:cs="Times New Roman"/>
                <w:bCs/>
                <w:szCs w:val="24"/>
              </w:rPr>
            </w:pPr>
            <w:r w:rsidRPr="00E658C5">
              <w:rPr>
                <w:rFonts w:eastAsia="Times New Roman" w:cs="Times New Roman"/>
                <w:szCs w:val="24"/>
              </w:rPr>
              <w:t>Volunteering</w:t>
            </w:r>
          </w:p>
        </w:tc>
        <w:tc>
          <w:tcPr>
            <w:tcW w:w="5047" w:type="dxa"/>
            <w:tcBorders>
              <w:top w:val="nil"/>
              <w:bottom w:val="nil"/>
            </w:tcBorders>
            <w:shd w:val="clear" w:color="auto" w:fill="auto"/>
            <w:noWrap/>
            <w:vAlign w:val="center"/>
          </w:tcPr>
          <w:p w14:paraId="7A40AD57" w14:textId="77777777"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 xml:space="preserve">(246) = .178, </w:t>
            </w:r>
            <w:r w:rsidRPr="00EA361A">
              <w:rPr>
                <w:rFonts w:cs="Times New Roman"/>
                <w:bCs/>
                <w:i/>
                <w:iCs/>
                <w:szCs w:val="24"/>
              </w:rPr>
              <w:t>p</w:t>
            </w:r>
            <w:r w:rsidRPr="00440AC9">
              <w:rPr>
                <w:rFonts w:cs="Times New Roman"/>
                <w:bCs/>
                <w:szCs w:val="24"/>
              </w:rPr>
              <w:t xml:space="preserve"> = .005, 95% CI [.055, .296]</w:t>
            </w:r>
          </w:p>
        </w:tc>
        <w:tc>
          <w:tcPr>
            <w:tcW w:w="270" w:type="dxa"/>
            <w:tcBorders>
              <w:top w:val="nil"/>
              <w:bottom w:val="nil"/>
            </w:tcBorders>
            <w:vAlign w:val="center"/>
          </w:tcPr>
          <w:p w14:paraId="1E46D5C6"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1E83C773" w14:textId="77777777" w:rsidR="003B22F1" w:rsidRDefault="003B22F1" w:rsidP="00B61A70">
            <w:pPr>
              <w:spacing w:after="0" w:line="276" w:lineRule="auto"/>
              <w:jc w:val="center"/>
              <w:rPr>
                <w:rFonts w:cs="Times New Roman"/>
                <w:szCs w:val="24"/>
              </w:rPr>
            </w:pPr>
            <w:r>
              <w:rPr>
                <w:rFonts w:cs="Times New Roman"/>
                <w:szCs w:val="24"/>
              </w:rPr>
              <w:t>4.02 (1.70)</w:t>
            </w:r>
          </w:p>
        </w:tc>
      </w:tr>
      <w:tr w:rsidR="003B22F1" w14:paraId="3AABE0EC" w14:textId="77777777" w:rsidTr="00B61A70">
        <w:trPr>
          <w:trHeight w:val="336"/>
        </w:trPr>
        <w:tc>
          <w:tcPr>
            <w:tcW w:w="7103" w:type="dxa"/>
            <w:tcBorders>
              <w:top w:val="nil"/>
              <w:bottom w:val="nil"/>
            </w:tcBorders>
            <w:shd w:val="clear" w:color="auto" w:fill="auto"/>
            <w:noWrap/>
            <w:vAlign w:val="center"/>
          </w:tcPr>
          <w:p w14:paraId="23C64841" w14:textId="77777777" w:rsidR="003B22F1" w:rsidRPr="00440AC9" w:rsidRDefault="003B22F1" w:rsidP="00B61A70">
            <w:pPr>
              <w:spacing w:after="0" w:line="276" w:lineRule="auto"/>
              <w:rPr>
                <w:rFonts w:cs="Times New Roman"/>
                <w:bCs/>
                <w:szCs w:val="24"/>
              </w:rPr>
            </w:pPr>
            <w:r>
              <w:rPr>
                <w:rFonts w:cs="Times New Roman"/>
                <w:bCs/>
                <w:szCs w:val="24"/>
              </w:rPr>
              <w:t>D</w:t>
            </w:r>
            <w:r w:rsidRPr="00866362">
              <w:rPr>
                <w:rFonts w:cs="Times New Roman"/>
                <w:bCs/>
                <w:szCs w:val="24"/>
              </w:rPr>
              <w:t>onat</w:t>
            </w:r>
            <w:r>
              <w:rPr>
                <w:rFonts w:cs="Times New Roman"/>
                <w:bCs/>
                <w:szCs w:val="24"/>
              </w:rPr>
              <w:t>ing</w:t>
            </w:r>
            <w:r w:rsidRPr="00866362">
              <w:rPr>
                <w:rFonts w:cs="Times New Roman"/>
                <w:bCs/>
                <w:szCs w:val="24"/>
              </w:rPr>
              <w:t xml:space="preserve"> to a cause </w:t>
            </w:r>
            <w:r>
              <w:rPr>
                <w:rFonts w:cs="Times New Roman"/>
                <w:bCs/>
                <w:szCs w:val="24"/>
              </w:rPr>
              <w:t>you</w:t>
            </w:r>
            <w:r w:rsidRPr="00866362">
              <w:rPr>
                <w:rFonts w:cs="Times New Roman"/>
                <w:bCs/>
                <w:szCs w:val="24"/>
              </w:rPr>
              <w:t xml:space="preserve"> believe in</w:t>
            </w:r>
          </w:p>
        </w:tc>
        <w:tc>
          <w:tcPr>
            <w:tcW w:w="5047" w:type="dxa"/>
            <w:tcBorders>
              <w:top w:val="nil"/>
              <w:bottom w:val="nil"/>
            </w:tcBorders>
            <w:shd w:val="clear" w:color="auto" w:fill="auto"/>
            <w:noWrap/>
            <w:vAlign w:val="center"/>
          </w:tcPr>
          <w:p w14:paraId="08CEB0B2" w14:textId="77777777"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 xml:space="preserve">(246) = .296, </w:t>
            </w:r>
            <w:r w:rsidRPr="00EA361A">
              <w:rPr>
                <w:rFonts w:cs="Times New Roman"/>
                <w:bCs/>
                <w:i/>
                <w:iCs/>
                <w:szCs w:val="24"/>
              </w:rPr>
              <w:t>p</w:t>
            </w:r>
            <w:r w:rsidRPr="00440AC9">
              <w:rPr>
                <w:rFonts w:cs="Times New Roman"/>
                <w:bCs/>
                <w:szCs w:val="24"/>
              </w:rPr>
              <w:t xml:space="preserve"> &lt; .001, 95% CI [.178, .406]</w:t>
            </w:r>
          </w:p>
        </w:tc>
        <w:tc>
          <w:tcPr>
            <w:tcW w:w="270" w:type="dxa"/>
            <w:tcBorders>
              <w:top w:val="nil"/>
              <w:bottom w:val="nil"/>
            </w:tcBorders>
            <w:vAlign w:val="center"/>
          </w:tcPr>
          <w:p w14:paraId="7C5D5049"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22DE067E" w14:textId="77777777" w:rsidR="003B22F1" w:rsidRPr="00440AC9" w:rsidRDefault="003B22F1" w:rsidP="00B61A70">
            <w:pPr>
              <w:spacing w:after="0" w:line="276" w:lineRule="auto"/>
              <w:jc w:val="center"/>
              <w:rPr>
                <w:rFonts w:eastAsia="Times New Roman" w:cs="Times New Roman"/>
                <w:color w:val="000000"/>
                <w:szCs w:val="24"/>
              </w:rPr>
            </w:pPr>
            <w:r>
              <w:rPr>
                <w:rFonts w:cs="Times New Roman"/>
                <w:szCs w:val="24"/>
              </w:rPr>
              <w:t>3.98 (1.59)</w:t>
            </w:r>
          </w:p>
        </w:tc>
      </w:tr>
      <w:tr w:rsidR="003B22F1" w14:paraId="33B8A019" w14:textId="77777777" w:rsidTr="00B61A70">
        <w:trPr>
          <w:trHeight w:val="336"/>
        </w:trPr>
        <w:tc>
          <w:tcPr>
            <w:tcW w:w="7103" w:type="dxa"/>
            <w:tcBorders>
              <w:top w:val="nil"/>
              <w:bottom w:val="nil"/>
            </w:tcBorders>
            <w:shd w:val="clear" w:color="auto" w:fill="auto"/>
            <w:noWrap/>
            <w:vAlign w:val="center"/>
          </w:tcPr>
          <w:p w14:paraId="6EE08CB5" w14:textId="77777777" w:rsidR="003B22F1" w:rsidRPr="00440AC9" w:rsidRDefault="003B22F1" w:rsidP="00B61A70">
            <w:pPr>
              <w:spacing w:after="0" w:line="276" w:lineRule="auto"/>
              <w:rPr>
                <w:rFonts w:cs="Times New Roman"/>
                <w:bCs/>
                <w:szCs w:val="24"/>
              </w:rPr>
            </w:pPr>
            <w:r>
              <w:rPr>
                <w:rFonts w:eastAsia="Times New Roman" w:cs="Times New Roman"/>
                <w:color w:val="000000"/>
                <w:szCs w:val="24"/>
              </w:rPr>
              <w:t>Contacting an elected official</w:t>
            </w:r>
          </w:p>
        </w:tc>
        <w:tc>
          <w:tcPr>
            <w:tcW w:w="5047" w:type="dxa"/>
            <w:tcBorders>
              <w:top w:val="nil"/>
              <w:bottom w:val="nil"/>
            </w:tcBorders>
            <w:shd w:val="clear" w:color="auto" w:fill="auto"/>
            <w:noWrap/>
            <w:vAlign w:val="center"/>
          </w:tcPr>
          <w:p w14:paraId="3782E6D4" w14:textId="77777777"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 xml:space="preserve">(246) = .051, </w:t>
            </w:r>
            <w:r w:rsidRPr="00EA361A">
              <w:rPr>
                <w:rFonts w:cs="Times New Roman"/>
                <w:bCs/>
                <w:i/>
                <w:iCs/>
                <w:szCs w:val="24"/>
              </w:rPr>
              <w:t>p</w:t>
            </w:r>
            <w:r w:rsidRPr="00440AC9">
              <w:rPr>
                <w:rFonts w:cs="Times New Roman"/>
                <w:bCs/>
                <w:szCs w:val="24"/>
              </w:rPr>
              <w:t xml:space="preserve"> = .424, 95% CI [-.074, 0.174]</w:t>
            </w:r>
          </w:p>
        </w:tc>
        <w:tc>
          <w:tcPr>
            <w:tcW w:w="270" w:type="dxa"/>
            <w:tcBorders>
              <w:top w:val="nil"/>
              <w:bottom w:val="nil"/>
            </w:tcBorders>
            <w:vAlign w:val="center"/>
          </w:tcPr>
          <w:p w14:paraId="33DE1C39"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6AED7BF0"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3.75 (1.67)</w:t>
            </w:r>
          </w:p>
        </w:tc>
      </w:tr>
      <w:tr w:rsidR="003B22F1" w14:paraId="1A8A52D0" w14:textId="77777777" w:rsidTr="00B61A70">
        <w:trPr>
          <w:trHeight w:val="336"/>
        </w:trPr>
        <w:tc>
          <w:tcPr>
            <w:tcW w:w="7103" w:type="dxa"/>
            <w:tcBorders>
              <w:top w:val="nil"/>
              <w:bottom w:val="single" w:sz="8" w:space="0" w:color="auto"/>
            </w:tcBorders>
            <w:shd w:val="clear" w:color="auto" w:fill="auto"/>
            <w:noWrap/>
            <w:vAlign w:val="center"/>
          </w:tcPr>
          <w:p w14:paraId="4CE2A6F0" w14:textId="77777777" w:rsidR="003B22F1" w:rsidRDefault="003B22F1" w:rsidP="00B61A70">
            <w:pPr>
              <w:spacing w:after="0" w:line="276" w:lineRule="auto"/>
              <w:rPr>
                <w:rFonts w:eastAsia="Times New Roman" w:cs="Times New Roman"/>
                <w:color w:val="000000"/>
                <w:szCs w:val="24"/>
              </w:rPr>
            </w:pPr>
            <w:r w:rsidRPr="00440AC9">
              <w:rPr>
                <w:rFonts w:eastAsia="Times New Roman" w:cs="Times New Roman"/>
                <w:color w:val="000000"/>
                <w:szCs w:val="24"/>
              </w:rPr>
              <w:t>Displaying a physical symbol</w:t>
            </w:r>
          </w:p>
        </w:tc>
        <w:tc>
          <w:tcPr>
            <w:tcW w:w="5047" w:type="dxa"/>
            <w:tcBorders>
              <w:top w:val="nil"/>
              <w:bottom w:val="single" w:sz="8" w:space="0" w:color="auto"/>
            </w:tcBorders>
            <w:shd w:val="clear" w:color="auto" w:fill="auto"/>
            <w:noWrap/>
            <w:vAlign w:val="center"/>
          </w:tcPr>
          <w:p w14:paraId="2E2B2672" w14:textId="60B885E5"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(246) = -.</w:t>
            </w:r>
            <w:r w:rsidR="007A4F9C">
              <w:rPr>
                <w:rFonts w:cs="Times New Roman"/>
                <w:bCs/>
                <w:szCs w:val="24"/>
              </w:rPr>
              <w:t>0</w:t>
            </w:r>
            <w:r w:rsidRPr="00440AC9">
              <w:rPr>
                <w:rFonts w:cs="Times New Roman"/>
                <w:bCs/>
                <w:szCs w:val="24"/>
              </w:rPr>
              <w:t>2</w:t>
            </w:r>
            <w:r w:rsidR="007A4F9C">
              <w:rPr>
                <w:rFonts w:cs="Times New Roman"/>
                <w:bCs/>
                <w:szCs w:val="24"/>
              </w:rPr>
              <w:t>8</w:t>
            </w:r>
            <w:r w:rsidRPr="00440AC9">
              <w:rPr>
                <w:rFonts w:cs="Times New Roman"/>
                <w:bCs/>
                <w:szCs w:val="24"/>
              </w:rPr>
              <w:t xml:space="preserve">, </w:t>
            </w:r>
            <w:r w:rsidRPr="00EA361A">
              <w:rPr>
                <w:rFonts w:cs="Times New Roman"/>
                <w:bCs/>
                <w:i/>
                <w:iCs/>
                <w:szCs w:val="24"/>
              </w:rPr>
              <w:t>p</w:t>
            </w:r>
            <w:r w:rsidRPr="00440AC9">
              <w:rPr>
                <w:rFonts w:cs="Times New Roman"/>
                <w:bCs/>
                <w:szCs w:val="24"/>
              </w:rPr>
              <w:t xml:space="preserve"> = .664, 95% CI [-.151, .097]</w:t>
            </w:r>
          </w:p>
        </w:tc>
        <w:tc>
          <w:tcPr>
            <w:tcW w:w="270" w:type="dxa"/>
            <w:tcBorders>
              <w:top w:val="nil"/>
              <w:bottom w:val="single" w:sz="8" w:space="0" w:color="auto"/>
            </w:tcBorders>
            <w:vAlign w:val="center"/>
          </w:tcPr>
          <w:p w14:paraId="486EB469" w14:textId="77777777" w:rsidR="003B22F1" w:rsidRPr="00E658C5" w:rsidRDefault="003B22F1" w:rsidP="00B61A70">
            <w:pPr>
              <w:spacing w:after="0" w:line="276" w:lineRule="auto"/>
              <w:jc w:val="center"/>
              <w:rPr>
                <w:rFonts w:cs="Times New Roman"/>
                <w:szCs w:val="24"/>
              </w:rPr>
            </w:pPr>
          </w:p>
        </w:tc>
        <w:tc>
          <w:tcPr>
            <w:tcW w:w="1800" w:type="dxa"/>
            <w:tcBorders>
              <w:top w:val="nil"/>
              <w:bottom w:val="single" w:sz="8" w:space="0" w:color="auto"/>
            </w:tcBorders>
            <w:vAlign w:val="center"/>
          </w:tcPr>
          <w:p w14:paraId="5A0C078B" w14:textId="77777777" w:rsidR="003B22F1" w:rsidRDefault="003B22F1" w:rsidP="00B61A70">
            <w:pPr>
              <w:spacing w:after="0" w:line="276" w:lineRule="auto"/>
              <w:jc w:val="center"/>
              <w:rPr>
                <w:rFonts w:eastAsia="Times New Roman" w:cs="Times New Roman"/>
                <w:color w:val="000000"/>
                <w:szCs w:val="24"/>
              </w:rPr>
            </w:pPr>
            <w:r w:rsidRPr="00440AC9">
              <w:rPr>
                <w:rFonts w:eastAsia="Times New Roman" w:cs="Times New Roman"/>
                <w:color w:val="000000"/>
                <w:szCs w:val="24"/>
              </w:rPr>
              <w:t>3.24 (1.70)</w:t>
            </w:r>
          </w:p>
        </w:tc>
      </w:tr>
      <w:tr w:rsidR="003B22F1" w14:paraId="67B30DD0" w14:textId="77777777" w:rsidTr="00B61A70">
        <w:trPr>
          <w:trHeight w:val="336"/>
        </w:trPr>
        <w:tc>
          <w:tcPr>
            <w:tcW w:w="7103" w:type="dxa"/>
            <w:tcBorders>
              <w:top w:val="single" w:sz="8" w:space="0" w:color="auto"/>
              <w:bottom w:val="nil"/>
            </w:tcBorders>
            <w:shd w:val="clear" w:color="auto" w:fill="auto"/>
            <w:noWrap/>
            <w:vAlign w:val="center"/>
          </w:tcPr>
          <w:p w14:paraId="4797BDF1" w14:textId="77777777" w:rsidR="003B22F1" w:rsidRPr="00EA361A" w:rsidRDefault="003B22F1" w:rsidP="00B61A70">
            <w:pPr>
              <w:spacing w:after="0" w:line="276" w:lineRule="auto"/>
              <w:rPr>
                <w:rFonts w:eastAsia="Times New Roman" w:cs="Times New Roman"/>
                <w:i/>
                <w:iCs/>
                <w:color w:val="000000"/>
                <w:szCs w:val="24"/>
              </w:rPr>
            </w:pPr>
            <w:r w:rsidRPr="00EA361A">
              <w:rPr>
                <w:rFonts w:eastAsia="Times New Roman" w:cs="Times New Roman"/>
                <w:i/>
                <w:iCs/>
                <w:color w:val="000000"/>
                <w:szCs w:val="24"/>
              </w:rPr>
              <w:t>Aggregate Costly Prosocial Actions</w:t>
            </w:r>
          </w:p>
        </w:tc>
        <w:tc>
          <w:tcPr>
            <w:tcW w:w="5047" w:type="dxa"/>
            <w:tcBorders>
              <w:top w:val="single" w:sz="8" w:space="0" w:color="auto"/>
              <w:bottom w:val="nil"/>
            </w:tcBorders>
            <w:shd w:val="clear" w:color="auto" w:fill="auto"/>
            <w:noWrap/>
            <w:vAlign w:val="center"/>
          </w:tcPr>
          <w:p w14:paraId="235EB23A" w14:textId="77777777" w:rsidR="003B22F1" w:rsidRPr="00440AC9" w:rsidRDefault="003B22F1" w:rsidP="00B61A70">
            <w:pPr>
              <w:spacing w:after="0" w:line="276" w:lineRule="auto"/>
              <w:rPr>
                <w:rFonts w:cs="Times New Roman"/>
                <w:bCs/>
                <w:szCs w:val="24"/>
              </w:rPr>
            </w:pPr>
            <w:r w:rsidRPr="00EA361A">
              <w:rPr>
                <w:rFonts w:cs="Times New Roman"/>
                <w:bCs/>
                <w:i/>
                <w:iCs/>
                <w:szCs w:val="24"/>
              </w:rPr>
              <w:t>r</w:t>
            </w:r>
            <w:r w:rsidRPr="00440AC9">
              <w:rPr>
                <w:rFonts w:cs="Times New Roman"/>
                <w:bCs/>
                <w:szCs w:val="24"/>
              </w:rPr>
              <w:t xml:space="preserve">(247) = .162, </w:t>
            </w:r>
            <w:r w:rsidRPr="00EA361A">
              <w:rPr>
                <w:rFonts w:cs="Times New Roman"/>
                <w:bCs/>
                <w:i/>
                <w:iCs/>
                <w:szCs w:val="24"/>
              </w:rPr>
              <w:t>p</w:t>
            </w:r>
            <w:r w:rsidRPr="00440AC9">
              <w:rPr>
                <w:rFonts w:cs="Times New Roman"/>
                <w:bCs/>
                <w:szCs w:val="24"/>
              </w:rPr>
              <w:t xml:space="preserve"> = .010, 95% CI [.039, .281]</w:t>
            </w:r>
          </w:p>
        </w:tc>
        <w:tc>
          <w:tcPr>
            <w:tcW w:w="270" w:type="dxa"/>
            <w:tcBorders>
              <w:top w:val="single" w:sz="8" w:space="0" w:color="auto"/>
              <w:bottom w:val="nil"/>
            </w:tcBorders>
            <w:vAlign w:val="center"/>
          </w:tcPr>
          <w:p w14:paraId="02E80F39" w14:textId="77777777" w:rsidR="003B22F1" w:rsidRPr="00E658C5" w:rsidRDefault="003B22F1" w:rsidP="00B61A70">
            <w:pPr>
              <w:spacing w:after="0" w:line="276" w:lineRule="auto"/>
              <w:jc w:val="center"/>
              <w:rPr>
                <w:rFonts w:cs="Times New Roman"/>
                <w:szCs w:val="24"/>
              </w:rPr>
            </w:pPr>
          </w:p>
        </w:tc>
        <w:tc>
          <w:tcPr>
            <w:tcW w:w="1800" w:type="dxa"/>
            <w:tcBorders>
              <w:top w:val="single" w:sz="8" w:space="0" w:color="auto"/>
              <w:bottom w:val="nil"/>
            </w:tcBorders>
            <w:vAlign w:val="center"/>
          </w:tcPr>
          <w:p w14:paraId="1B9CC15F" w14:textId="77777777" w:rsidR="003B22F1" w:rsidRPr="00440AC9" w:rsidRDefault="003B22F1" w:rsidP="00B61A70">
            <w:pPr>
              <w:spacing w:after="0" w:line="276" w:lineRule="auto"/>
              <w:jc w:val="center"/>
              <w:rPr>
                <w:rFonts w:eastAsia="Times New Roman" w:cs="Times New Roman"/>
                <w:color w:val="000000"/>
                <w:szCs w:val="24"/>
              </w:rPr>
            </w:pPr>
            <w:r w:rsidRPr="00440AC9">
              <w:rPr>
                <w:rFonts w:eastAsia="Times New Roman" w:cs="Times New Roman"/>
                <w:color w:val="000000"/>
                <w:szCs w:val="24"/>
              </w:rPr>
              <w:t>---------</w:t>
            </w:r>
          </w:p>
        </w:tc>
      </w:tr>
      <w:tr w:rsidR="003B22F1" w14:paraId="543C8D9D" w14:textId="77777777" w:rsidTr="00B61A70">
        <w:trPr>
          <w:trHeight w:val="467"/>
        </w:trPr>
        <w:tc>
          <w:tcPr>
            <w:tcW w:w="14220" w:type="dxa"/>
            <w:gridSpan w:val="4"/>
            <w:tcBorders>
              <w:top w:val="single" w:sz="4" w:space="0" w:color="auto"/>
              <w:bottom w:val="single" w:sz="12" w:space="0" w:color="auto"/>
            </w:tcBorders>
            <w:shd w:val="clear" w:color="auto" w:fill="auto"/>
            <w:noWrap/>
            <w:vAlign w:val="bottom"/>
          </w:tcPr>
          <w:p w14:paraId="5B25CD29" w14:textId="77777777" w:rsidR="003B22F1" w:rsidRPr="00440AC9" w:rsidRDefault="003B22F1" w:rsidP="00B61A70">
            <w:pPr>
              <w:spacing w:after="0" w:line="276" w:lineRule="auto"/>
              <w:rPr>
                <w:rFonts w:eastAsia="Times New Roman" w:cs="Times New Roman"/>
                <w:color w:val="000000"/>
                <w:szCs w:val="24"/>
              </w:rPr>
            </w:pPr>
            <w:r>
              <w:rPr>
                <w:rFonts w:eastAsia="Times New Roman" w:cs="Times New Roman"/>
                <w:b/>
                <w:bCs/>
                <w:color w:val="000000"/>
                <w:szCs w:val="24"/>
              </w:rPr>
              <w:t xml:space="preserve">Table 2b. </w:t>
            </w:r>
            <w:r w:rsidRPr="00AB0101">
              <w:rPr>
                <w:rFonts w:eastAsia="Times New Roman" w:cs="Times New Roman"/>
                <w:color w:val="000000"/>
                <w:szCs w:val="24"/>
              </w:rPr>
              <w:t>Pearson’s Correlations</w:t>
            </w:r>
            <w:r w:rsidRPr="00041BCE">
              <w:rPr>
                <w:rFonts w:eastAsia="Times New Roman" w:cs="Times New Roman"/>
                <w:color w:val="000000"/>
                <w:szCs w:val="24"/>
              </w:rPr>
              <w:t xml:space="preserve"> Between Gratitude and </w:t>
            </w:r>
            <w:r>
              <w:rPr>
                <w:rFonts w:eastAsia="Times New Roman" w:cs="Times New Roman"/>
                <w:color w:val="000000"/>
                <w:szCs w:val="24"/>
              </w:rPr>
              <w:t>Importance of Social Causes</w:t>
            </w:r>
          </w:p>
        </w:tc>
      </w:tr>
      <w:tr w:rsidR="003B22F1" w14:paraId="73B12ECE" w14:textId="77777777" w:rsidTr="00B61A70">
        <w:trPr>
          <w:trHeight w:val="336"/>
        </w:trPr>
        <w:tc>
          <w:tcPr>
            <w:tcW w:w="7103" w:type="dxa"/>
            <w:tcBorders>
              <w:top w:val="single" w:sz="18" w:space="0" w:color="auto"/>
              <w:bottom w:val="single" w:sz="8" w:space="0" w:color="auto"/>
            </w:tcBorders>
            <w:shd w:val="clear" w:color="auto" w:fill="auto"/>
            <w:noWrap/>
            <w:vAlign w:val="center"/>
          </w:tcPr>
          <w:p w14:paraId="32119335" w14:textId="77777777" w:rsidR="003B22F1" w:rsidRPr="00440AC9" w:rsidRDefault="003B22F1" w:rsidP="00B61A70">
            <w:pPr>
              <w:spacing w:after="0" w:line="276" w:lineRule="auto"/>
              <w:rPr>
                <w:rFonts w:eastAsia="Times New Roman" w:cs="Times New Roman"/>
                <w:b/>
                <w:bCs/>
                <w:color w:val="000000"/>
                <w:szCs w:val="24"/>
              </w:rPr>
            </w:pPr>
            <w:r w:rsidRPr="00440AC9">
              <w:rPr>
                <w:rFonts w:eastAsia="Times New Roman" w:cs="Times New Roman"/>
                <w:b/>
                <w:bCs/>
                <w:color w:val="000000"/>
                <w:szCs w:val="24"/>
              </w:rPr>
              <w:t>Importance of Social Cause</w:t>
            </w:r>
          </w:p>
        </w:tc>
        <w:tc>
          <w:tcPr>
            <w:tcW w:w="5047" w:type="dxa"/>
            <w:tcBorders>
              <w:top w:val="single" w:sz="18" w:space="0" w:color="auto"/>
              <w:bottom w:val="single" w:sz="8" w:space="0" w:color="auto"/>
            </w:tcBorders>
            <w:shd w:val="clear" w:color="auto" w:fill="auto"/>
            <w:noWrap/>
            <w:vAlign w:val="center"/>
          </w:tcPr>
          <w:p w14:paraId="6749238E" w14:textId="77777777" w:rsidR="003B22F1" w:rsidRPr="00440AC9" w:rsidRDefault="003B22F1" w:rsidP="00B61A70">
            <w:pPr>
              <w:spacing w:after="0" w:line="276" w:lineRule="auto"/>
              <w:rPr>
                <w:rFonts w:cs="Times New Roman"/>
                <w:bCs/>
                <w:i/>
                <w:iCs/>
                <w:szCs w:val="24"/>
              </w:rPr>
            </w:pPr>
            <w:r>
              <w:rPr>
                <w:rFonts w:eastAsia="Times New Roman" w:cs="Times New Roman"/>
                <w:b/>
                <w:bCs/>
                <w:color w:val="000000"/>
                <w:szCs w:val="24"/>
              </w:rPr>
              <w:t xml:space="preserve">Pearson’s </w:t>
            </w:r>
            <w:r w:rsidRPr="00E658C5">
              <w:rPr>
                <w:rFonts w:eastAsia="Times New Roman" w:cs="Times New Roman"/>
                <w:b/>
                <w:bCs/>
                <w:color w:val="000000"/>
                <w:szCs w:val="24"/>
              </w:rPr>
              <w:t>Correlations</w:t>
            </w:r>
          </w:p>
        </w:tc>
        <w:tc>
          <w:tcPr>
            <w:tcW w:w="270" w:type="dxa"/>
            <w:tcBorders>
              <w:top w:val="single" w:sz="18" w:space="0" w:color="auto"/>
              <w:bottom w:val="single" w:sz="8" w:space="0" w:color="auto"/>
            </w:tcBorders>
            <w:vAlign w:val="center"/>
          </w:tcPr>
          <w:p w14:paraId="7BE5ED7A" w14:textId="77777777" w:rsidR="003B22F1" w:rsidRPr="00E658C5" w:rsidRDefault="003B22F1" w:rsidP="00B61A70">
            <w:pPr>
              <w:spacing w:after="0" w:line="276" w:lineRule="auto"/>
              <w:jc w:val="center"/>
              <w:rPr>
                <w:rFonts w:cs="Times New Roman"/>
                <w:szCs w:val="24"/>
              </w:rPr>
            </w:pPr>
          </w:p>
        </w:tc>
        <w:tc>
          <w:tcPr>
            <w:tcW w:w="1800" w:type="dxa"/>
            <w:tcBorders>
              <w:top w:val="single" w:sz="18" w:space="0" w:color="auto"/>
              <w:bottom w:val="single" w:sz="8" w:space="0" w:color="auto"/>
            </w:tcBorders>
            <w:vAlign w:val="center"/>
          </w:tcPr>
          <w:p w14:paraId="3ED45AEE" w14:textId="77777777" w:rsidR="003B22F1" w:rsidRPr="00EA361A" w:rsidRDefault="003B22F1" w:rsidP="00B61A70">
            <w:pPr>
              <w:spacing w:after="0" w:line="276" w:lineRule="auto"/>
              <w:jc w:val="center"/>
              <w:rPr>
                <w:rFonts w:eastAsia="Times New Roman" w:cs="Times New Roman"/>
                <w:b/>
                <w:bCs/>
                <w:color w:val="000000"/>
                <w:szCs w:val="24"/>
              </w:rPr>
            </w:pPr>
            <w:r w:rsidRPr="00EA361A">
              <w:rPr>
                <w:rFonts w:eastAsia="Times New Roman" w:cs="Times New Roman"/>
                <w:b/>
                <w:bCs/>
                <w:color w:val="000000"/>
                <w:szCs w:val="24"/>
              </w:rPr>
              <w:t>Participant Ratings of Importance</w:t>
            </w:r>
          </w:p>
        </w:tc>
      </w:tr>
      <w:tr w:rsidR="003B22F1" w14:paraId="3E918DD0" w14:textId="77777777" w:rsidTr="00B61A70">
        <w:trPr>
          <w:trHeight w:val="336"/>
        </w:trPr>
        <w:tc>
          <w:tcPr>
            <w:tcW w:w="7103" w:type="dxa"/>
            <w:tcBorders>
              <w:top w:val="single" w:sz="8" w:space="0" w:color="auto"/>
              <w:bottom w:val="nil"/>
            </w:tcBorders>
            <w:shd w:val="clear" w:color="auto" w:fill="auto"/>
            <w:noWrap/>
            <w:vAlign w:val="center"/>
          </w:tcPr>
          <w:p w14:paraId="6F5D8693" w14:textId="77777777" w:rsidR="003B22F1" w:rsidRPr="00440AC9" w:rsidRDefault="003B22F1" w:rsidP="00B61A70">
            <w:pPr>
              <w:spacing w:after="0" w:line="276" w:lineRule="auto"/>
              <w:rPr>
                <w:rFonts w:eastAsia="Times New Roman" w:cs="Times New Roman"/>
                <w:color w:val="000000"/>
                <w:szCs w:val="24"/>
              </w:rPr>
            </w:pPr>
            <w:r w:rsidRPr="007D4115">
              <w:rPr>
                <w:rFonts w:cs="Times New Roman"/>
                <w:bCs/>
                <w:szCs w:val="24"/>
              </w:rPr>
              <w:t>Affordable and accessible healthcare</w:t>
            </w:r>
          </w:p>
        </w:tc>
        <w:tc>
          <w:tcPr>
            <w:tcW w:w="5047" w:type="dxa"/>
            <w:tcBorders>
              <w:top w:val="single" w:sz="8" w:space="0" w:color="auto"/>
              <w:bottom w:val="nil"/>
            </w:tcBorders>
            <w:shd w:val="clear" w:color="auto" w:fill="auto"/>
            <w:noWrap/>
            <w:vAlign w:val="center"/>
          </w:tcPr>
          <w:p w14:paraId="7200AB69" w14:textId="77777777" w:rsidR="003B22F1" w:rsidRPr="00440AC9" w:rsidRDefault="003B22F1" w:rsidP="00B61A70">
            <w:pPr>
              <w:spacing w:after="0"/>
              <w:rPr>
                <w:rFonts w:cs="Times New Roman"/>
                <w:bCs/>
                <w:i/>
                <w:iCs/>
                <w:szCs w:val="24"/>
              </w:rPr>
            </w:pPr>
            <w:r w:rsidRPr="00440AC9">
              <w:rPr>
                <w:rFonts w:cs="Times New Roman"/>
                <w:i/>
                <w:iCs/>
                <w:szCs w:val="24"/>
              </w:rPr>
              <w:t>r</w:t>
            </w:r>
            <w:r w:rsidRPr="00AD7D84">
              <w:rPr>
                <w:rFonts w:cs="Times New Roman"/>
                <w:szCs w:val="24"/>
              </w:rPr>
              <w:t xml:space="preserve">(246) = .202, </w:t>
            </w:r>
            <w:r w:rsidRPr="00440AC9">
              <w:rPr>
                <w:rFonts w:cs="Times New Roman"/>
                <w:i/>
                <w:iCs/>
                <w:szCs w:val="24"/>
              </w:rPr>
              <w:t xml:space="preserve">p </w:t>
            </w:r>
            <w:r w:rsidRPr="00AD7D84">
              <w:rPr>
                <w:rFonts w:cs="Times New Roman"/>
                <w:szCs w:val="24"/>
              </w:rPr>
              <w:t>= .001, 95% CI [.080, .319]</w:t>
            </w:r>
          </w:p>
        </w:tc>
        <w:tc>
          <w:tcPr>
            <w:tcW w:w="270" w:type="dxa"/>
            <w:tcBorders>
              <w:top w:val="single" w:sz="8" w:space="0" w:color="auto"/>
              <w:bottom w:val="nil"/>
            </w:tcBorders>
            <w:vAlign w:val="center"/>
          </w:tcPr>
          <w:p w14:paraId="1EBCDEA5" w14:textId="77777777" w:rsidR="003B22F1" w:rsidRPr="00E658C5" w:rsidRDefault="003B22F1" w:rsidP="00B61A70">
            <w:pPr>
              <w:spacing w:after="0" w:line="276" w:lineRule="auto"/>
              <w:jc w:val="center"/>
              <w:rPr>
                <w:rFonts w:cs="Times New Roman"/>
                <w:szCs w:val="24"/>
              </w:rPr>
            </w:pPr>
          </w:p>
        </w:tc>
        <w:tc>
          <w:tcPr>
            <w:tcW w:w="1800" w:type="dxa"/>
            <w:tcBorders>
              <w:top w:val="single" w:sz="8" w:space="0" w:color="auto"/>
              <w:bottom w:val="nil"/>
            </w:tcBorders>
            <w:vAlign w:val="center"/>
          </w:tcPr>
          <w:p w14:paraId="4EB63163"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4.38 (0.78)</w:t>
            </w:r>
          </w:p>
        </w:tc>
      </w:tr>
      <w:tr w:rsidR="003B22F1" w14:paraId="76651B7A" w14:textId="77777777" w:rsidTr="00B61A70">
        <w:trPr>
          <w:trHeight w:val="336"/>
        </w:trPr>
        <w:tc>
          <w:tcPr>
            <w:tcW w:w="7103" w:type="dxa"/>
            <w:tcBorders>
              <w:top w:val="nil"/>
              <w:bottom w:val="nil"/>
            </w:tcBorders>
            <w:shd w:val="clear" w:color="auto" w:fill="auto"/>
            <w:noWrap/>
            <w:vAlign w:val="center"/>
          </w:tcPr>
          <w:p w14:paraId="70FA3F26" w14:textId="77777777" w:rsidR="003B22F1" w:rsidRPr="00440AC9" w:rsidRDefault="003B22F1" w:rsidP="00B61A70">
            <w:pPr>
              <w:spacing w:after="0" w:line="276" w:lineRule="auto"/>
              <w:rPr>
                <w:rFonts w:eastAsia="Times New Roman" w:cs="Times New Roman"/>
                <w:color w:val="000000"/>
                <w:szCs w:val="24"/>
              </w:rPr>
            </w:pPr>
            <w:r>
              <w:rPr>
                <w:rFonts w:cs="Times New Roman"/>
                <w:szCs w:val="24"/>
              </w:rPr>
              <w:t>Political corruption</w:t>
            </w:r>
          </w:p>
        </w:tc>
        <w:tc>
          <w:tcPr>
            <w:tcW w:w="5047" w:type="dxa"/>
            <w:tcBorders>
              <w:top w:val="nil"/>
              <w:bottom w:val="nil"/>
            </w:tcBorders>
            <w:shd w:val="clear" w:color="auto" w:fill="auto"/>
            <w:noWrap/>
            <w:vAlign w:val="center"/>
          </w:tcPr>
          <w:p w14:paraId="4B5585CC" w14:textId="77777777" w:rsidR="003B22F1" w:rsidRPr="00440AC9" w:rsidRDefault="003B22F1" w:rsidP="00B61A70">
            <w:pPr>
              <w:spacing w:after="0" w:line="276" w:lineRule="auto"/>
              <w:rPr>
                <w:rFonts w:cs="Times New Roman"/>
                <w:bCs/>
                <w:i/>
                <w:iCs/>
                <w:szCs w:val="24"/>
              </w:rPr>
            </w:pPr>
            <w:r w:rsidRPr="00440AC9">
              <w:rPr>
                <w:rFonts w:cs="Times New Roman"/>
                <w:bCs/>
                <w:i/>
                <w:iCs/>
                <w:szCs w:val="24"/>
              </w:rPr>
              <w:t>r</w:t>
            </w:r>
            <w:r w:rsidRPr="00440AC9">
              <w:rPr>
                <w:rFonts w:cs="Times New Roman"/>
                <w:bCs/>
                <w:szCs w:val="24"/>
              </w:rPr>
              <w:t>(</w:t>
            </w:r>
            <w:r w:rsidRPr="007D4115">
              <w:rPr>
                <w:rFonts w:cs="Times New Roman"/>
                <w:bCs/>
                <w:szCs w:val="24"/>
              </w:rPr>
              <w:t xml:space="preserve">246) = .143, </w:t>
            </w:r>
            <w:r w:rsidRPr="00440AC9">
              <w:rPr>
                <w:rFonts w:cs="Times New Roman"/>
                <w:bCs/>
                <w:i/>
                <w:iCs/>
                <w:szCs w:val="24"/>
              </w:rPr>
              <w:t>p</w:t>
            </w:r>
            <w:r w:rsidRPr="007D4115">
              <w:rPr>
                <w:rFonts w:cs="Times New Roman"/>
                <w:bCs/>
                <w:szCs w:val="24"/>
              </w:rPr>
              <w:t xml:space="preserve"> = .024, 95% CI [.019, .263]</w:t>
            </w:r>
          </w:p>
        </w:tc>
        <w:tc>
          <w:tcPr>
            <w:tcW w:w="270" w:type="dxa"/>
            <w:tcBorders>
              <w:top w:val="nil"/>
              <w:bottom w:val="nil"/>
            </w:tcBorders>
            <w:vAlign w:val="center"/>
          </w:tcPr>
          <w:p w14:paraId="2AFAB9A7"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6FB10DA3"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3.87 (1.00)</w:t>
            </w:r>
          </w:p>
        </w:tc>
      </w:tr>
      <w:tr w:rsidR="003B22F1" w14:paraId="488C194B" w14:textId="77777777" w:rsidTr="00B61A70">
        <w:trPr>
          <w:trHeight w:val="336"/>
        </w:trPr>
        <w:tc>
          <w:tcPr>
            <w:tcW w:w="7103" w:type="dxa"/>
            <w:tcBorders>
              <w:top w:val="nil"/>
              <w:bottom w:val="nil"/>
            </w:tcBorders>
            <w:shd w:val="clear" w:color="auto" w:fill="auto"/>
            <w:noWrap/>
            <w:vAlign w:val="center"/>
          </w:tcPr>
          <w:p w14:paraId="1FDBFB80" w14:textId="77777777" w:rsidR="003B22F1" w:rsidRPr="00440AC9" w:rsidRDefault="003B22F1" w:rsidP="00B61A70">
            <w:pPr>
              <w:spacing w:after="0" w:line="276" w:lineRule="auto"/>
              <w:rPr>
                <w:rFonts w:eastAsia="Times New Roman" w:cs="Times New Roman"/>
                <w:color w:val="000000"/>
                <w:szCs w:val="24"/>
              </w:rPr>
            </w:pPr>
            <w:r>
              <w:rPr>
                <w:rFonts w:cs="Times New Roman"/>
                <w:szCs w:val="24"/>
              </w:rPr>
              <w:t>Poverty and homelessness</w:t>
            </w:r>
          </w:p>
        </w:tc>
        <w:tc>
          <w:tcPr>
            <w:tcW w:w="5047" w:type="dxa"/>
            <w:tcBorders>
              <w:top w:val="nil"/>
              <w:bottom w:val="nil"/>
            </w:tcBorders>
            <w:shd w:val="clear" w:color="auto" w:fill="auto"/>
            <w:noWrap/>
            <w:vAlign w:val="center"/>
          </w:tcPr>
          <w:p w14:paraId="554C31CB" w14:textId="77777777" w:rsidR="003B22F1" w:rsidRPr="00440AC9" w:rsidRDefault="003B22F1" w:rsidP="00B61A70">
            <w:pPr>
              <w:spacing w:after="0" w:line="276" w:lineRule="auto"/>
              <w:rPr>
                <w:rFonts w:cs="Times New Roman"/>
                <w:bCs/>
                <w:i/>
                <w:iCs/>
                <w:szCs w:val="24"/>
              </w:rPr>
            </w:pPr>
            <w:r w:rsidRPr="00440AC9">
              <w:rPr>
                <w:rFonts w:cs="Times New Roman"/>
                <w:bCs/>
                <w:i/>
                <w:iCs/>
                <w:szCs w:val="24"/>
              </w:rPr>
              <w:t>r</w:t>
            </w:r>
            <w:r w:rsidRPr="007D4115">
              <w:rPr>
                <w:rFonts w:cs="Times New Roman"/>
                <w:bCs/>
                <w:szCs w:val="24"/>
              </w:rPr>
              <w:t xml:space="preserve">(246) = .193, </w:t>
            </w:r>
            <w:r w:rsidRPr="000F10AB">
              <w:rPr>
                <w:rFonts w:cs="Times New Roman"/>
                <w:bCs/>
                <w:i/>
                <w:iCs/>
                <w:szCs w:val="24"/>
              </w:rPr>
              <w:t>p</w:t>
            </w:r>
            <w:r w:rsidRPr="007D4115">
              <w:rPr>
                <w:rFonts w:cs="Times New Roman"/>
                <w:bCs/>
                <w:szCs w:val="24"/>
              </w:rPr>
              <w:t xml:space="preserve"> = .002, 95% CI [.071, .310]</w:t>
            </w:r>
          </w:p>
        </w:tc>
        <w:tc>
          <w:tcPr>
            <w:tcW w:w="270" w:type="dxa"/>
            <w:tcBorders>
              <w:top w:val="nil"/>
              <w:bottom w:val="nil"/>
            </w:tcBorders>
            <w:vAlign w:val="center"/>
          </w:tcPr>
          <w:p w14:paraId="671F1FD8"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30159F46"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3.83 (1.04)</w:t>
            </w:r>
          </w:p>
        </w:tc>
      </w:tr>
      <w:tr w:rsidR="003B22F1" w14:paraId="1D0F8D41" w14:textId="77777777" w:rsidTr="00B61A70">
        <w:trPr>
          <w:trHeight w:val="336"/>
        </w:trPr>
        <w:tc>
          <w:tcPr>
            <w:tcW w:w="7103" w:type="dxa"/>
            <w:tcBorders>
              <w:top w:val="nil"/>
              <w:bottom w:val="nil"/>
            </w:tcBorders>
            <w:shd w:val="clear" w:color="auto" w:fill="auto"/>
            <w:noWrap/>
            <w:vAlign w:val="center"/>
          </w:tcPr>
          <w:p w14:paraId="41B33C6B" w14:textId="77777777" w:rsidR="003B22F1" w:rsidRPr="00440AC9" w:rsidRDefault="003B22F1" w:rsidP="00B61A70">
            <w:pPr>
              <w:spacing w:after="0" w:line="276" w:lineRule="auto"/>
              <w:rPr>
                <w:rFonts w:eastAsia="Times New Roman" w:cs="Times New Roman"/>
                <w:color w:val="000000"/>
                <w:szCs w:val="24"/>
              </w:rPr>
            </w:pPr>
            <w:r w:rsidRPr="007D4115">
              <w:rPr>
                <w:rFonts w:cs="Times New Roman"/>
                <w:bCs/>
                <w:szCs w:val="24"/>
              </w:rPr>
              <w:t xml:space="preserve">The increasing frequency of natural disasters </w:t>
            </w:r>
          </w:p>
        </w:tc>
        <w:tc>
          <w:tcPr>
            <w:tcW w:w="5047" w:type="dxa"/>
            <w:tcBorders>
              <w:top w:val="nil"/>
              <w:bottom w:val="nil"/>
            </w:tcBorders>
            <w:shd w:val="clear" w:color="auto" w:fill="auto"/>
            <w:noWrap/>
            <w:vAlign w:val="center"/>
          </w:tcPr>
          <w:p w14:paraId="1421BD79" w14:textId="77777777" w:rsidR="003B22F1" w:rsidRPr="00440AC9" w:rsidRDefault="003B22F1" w:rsidP="00B61A70">
            <w:pPr>
              <w:spacing w:after="0" w:line="276" w:lineRule="auto"/>
              <w:rPr>
                <w:rFonts w:cs="Times New Roman"/>
                <w:bCs/>
                <w:i/>
                <w:iCs/>
                <w:szCs w:val="24"/>
              </w:rPr>
            </w:pPr>
            <w:r w:rsidRPr="00440AC9">
              <w:rPr>
                <w:rFonts w:cs="Times New Roman"/>
                <w:i/>
                <w:iCs/>
                <w:szCs w:val="24"/>
              </w:rPr>
              <w:t>r</w:t>
            </w:r>
            <w:r w:rsidRPr="00AD7D84">
              <w:rPr>
                <w:rFonts w:cs="Times New Roman"/>
                <w:szCs w:val="24"/>
              </w:rPr>
              <w:t xml:space="preserve">(245) = .122, </w:t>
            </w:r>
            <w:r w:rsidRPr="00440AC9">
              <w:rPr>
                <w:rFonts w:cs="Times New Roman"/>
                <w:i/>
                <w:iCs/>
                <w:szCs w:val="24"/>
              </w:rPr>
              <w:t>p</w:t>
            </w:r>
            <w:r w:rsidRPr="00AD7D84">
              <w:rPr>
                <w:rFonts w:cs="Times New Roman"/>
                <w:szCs w:val="24"/>
              </w:rPr>
              <w:t xml:space="preserve"> = .055, 95% CI [-.003, .243]</w:t>
            </w:r>
          </w:p>
        </w:tc>
        <w:tc>
          <w:tcPr>
            <w:tcW w:w="270" w:type="dxa"/>
            <w:tcBorders>
              <w:top w:val="nil"/>
              <w:bottom w:val="nil"/>
            </w:tcBorders>
            <w:vAlign w:val="center"/>
          </w:tcPr>
          <w:p w14:paraId="6D6E944F"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463C943C"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3.67 (1.13)</w:t>
            </w:r>
          </w:p>
        </w:tc>
      </w:tr>
      <w:tr w:rsidR="003B22F1" w14:paraId="0878FAC4" w14:textId="77777777" w:rsidTr="00B61A70">
        <w:trPr>
          <w:trHeight w:val="336"/>
        </w:trPr>
        <w:tc>
          <w:tcPr>
            <w:tcW w:w="7103" w:type="dxa"/>
            <w:tcBorders>
              <w:top w:val="nil"/>
              <w:bottom w:val="nil"/>
            </w:tcBorders>
            <w:shd w:val="clear" w:color="auto" w:fill="auto"/>
            <w:noWrap/>
            <w:vAlign w:val="center"/>
          </w:tcPr>
          <w:p w14:paraId="78AAA6B7" w14:textId="77777777" w:rsidR="003B22F1" w:rsidRPr="00440AC9" w:rsidRDefault="003B22F1" w:rsidP="00B61A70">
            <w:pPr>
              <w:spacing w:after="0" w:line="276" w:lineRule="auto"/>
              <w:rPr>
                <w:rFonts w:eastAsia="Times New Roman" w:cs="Times New Roman"/>
                <w:color w:val="000000"/>
                <w:szCs w:val="24"/>
              </w:rPr>
            </w:pPr>
            <w:r>
              <w:rPr>
                <w:rFonts w:cs="Times New Roman"/>
                <w:szCs w:val="24"/>
              </w:rPr>
              <w:t>Immigration policies</w:t>
            </w:r>
          </w:p>
        </w:tc>
        <w:tc>
          <w:tcPr>
            <w:tcW w:w="5047" w:type="dxa"/>
            <w:tcBorders>
              <w:top w:val="nil"/>
              <w:bottom w:val="nil"/>
            </w:tcBorders>
            <w:shd w:val="clear" w:color="auto" w:fill="auto"/>
            <w:noWrap/>
            <w:vAlign w:val="center"/>
          </w:tcPr>
          <w:p w14:paraId="45CAABD9" w14:textId="77777777" w:rsidR="003B22F1" w:rsidRPr="00440AC9" w:rsidRDefault="003B22F1" w:rsidP="00B61A70">
            <w:pPr>
              <w:spacing w:after="0" w:line="276" w:lineRule="auto"/>
              <w:rPr>
                <w:rFonts w:cs="Times New Roman"/>
                <w:bCs/>
                <w:i/>
                <w:iCs/>
                <w:szCs w:val="24"/>
              </w:rPr>
            </w:pPr>
            <w:r w:rsidRPr="00440AC9">
              <w:rPr>
                <w:rFonts w:cs="Times New Roman"/>
                <w:i/>
                <w:iCs/>
                <w:szCs w:val="24"/>
              </w:rPr>
              <w:t>r</w:t>
            </w:r>
            <w:r w:rsidRPr="00AD7D84">
              <w:rPr>
                <w:rFonts w:cs="Times New Roman"/>
                <w:szCs w:val="24"/>
              </w:rPr>
              <w:t xml:space="preserve">(244) = .188, </w:t>
            </w:r>
            <w:r w:rsidRPr="00440AC9">
              <w:rPr>
                <w:rFonts w:cs="Times New Roman"/>
                <w:i/>
                <w:iCs/>
                <w:szCs w:val="24"/>
              </w:rPr>
              <w:t>p</w:t>
            </w:r>
            <w:r w:rsidRPr="00AD7D84">
              <w:rPr>
                <w:rFonts w:cs="Times New Roman"/>
                <w:szCs w:val="24"/>
              </w:rPr>
              <w:t xml:space="preserve"> = .003, 95% CI [.064, .306]</w:t>
            </w:r>
          </w:p>
        </w:tc>
        <w:tc>
          <w:tcPr>
            <w:tcW w:w="270" w:type="dxa"/>
            <w:tcBorders>
              <w:top w:val="nil"/>
              <w:bottom w:val="nil"/>
            </w:tcBorders>
            <w:vAlign w:val="center"/>
          </w:tcPr>
          <w:p w14:paraId="0B2F76EE" w14:textId="77777777" w:rsidR="003B22F1" w:rsidRPr="00E658C5" w:rsidRDefault="003B22F1" w:rsidP="00B61A70">
            <w:pPr>
              <w:spacing w:after="0" w:line="276" w:lineRule="auto"/>
              <w:jc w:val="center"/>
              <w:rPr>
                <w:rFonts w:cs="Times New Roman"/>
                <w:szCs w:val="24"/>
              </w:rPr>
            </w:pPr>
          </w:p>
        </w:tc>
        <w:tc>
          <w:tcPr>
            <w:tcW w:w="1800" w:type="dxa"/>
            <w:tcBorders>
              <w:top w:val="nil"/>
              <w:bottom w:val="nil"/>
            </w:tcBorders>
            <w:vAlign w:val="center"/>
          </w:tcPr>
          <w:p w14:paraId="36F24CCC"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3.42 (1.15)</w:t>
            </w:r>
          </w:p>
        </w:tc>
      </w:tr>
      <w:tr w:rsidR="003B22F1" w14:paraId="6B1AC56F" w14:textId="77777777" w:rsidTr="00B61A70">
        <w:trPr>
          <w:trHeight w:val="336"/>
        </w:trPr>
        <w:tc>
          <w:tcPr>
            <w:tcW w:w="7103" w:type="dxa"/>
            <w:tcBorders>
              <w:top w:val="nil"/>
              <w:bottom w:val="single" w:sz="4" w:space="0" w:color="auto"/>
            </w:tcBorders>
            <w:shd w:val="clear" w:color="auto" w:fill="auto"/>
            <w:noWrap/>
            <w:vAlign w:val="center"/>
          </w:tcPr>
          <w:p w14:paraId="2438DDB6" w14:textId="77777777" w:rsidR="003B22F1" w:rsidRPr="00440AC9" w:rsidRDefault="003B22F1" w:rsidP="00B61A70">
            <w:pPr>
              <w:spacing w:after="0" w:line="276" w:lineRule="auto"/>
              <w:rPr>
                <w:rFonts w:eastAsia="Times New Roman" w:cs="Times New Roman"/>
                <w:color w:val="000000"/>
                <w:szCs w:val="24"/>
              </w:rPr>
            </w:pPr>
            <w:r>
              <w:rPr>
                <w:rFonts w:cs="Times New Roman"/>
                <w:szCs w:val="24"/>
              </w:rPr>
              <w:t>Care for veterans</w:t>
            </w:r>
          </w:p>
        </w:tc>
        <w:tc>
          <w:tcPr>
            <w:tcW w:w="5047" w:type="dxa"/>
            <w:tcBorders>
              <w:top w:val="nil"/>
              <w:bottom w:val="single" w:sz="4" w:space="0" w:color="auto"/>
            </w:tcBorders>
            <w:shd w:val="clear" w:color="auto" w:fill="auto"/>
            <w:noWrap/>
            <w:vAlign w:val="center"/>
          </w:tcPr>
          <w:p w14:paraId="349E64E9" w14:textId="77777777" w:rsidR="003B22F1" w:rsidRPr="00440AC9" w:rsidRDefault="003B22F1" w:rsidP="00B61A70">
            <w:pPr>
              <w:spacing w:after="0" w:line="276" w:lineRule="auto"/>
              <w:rPr>
                <w:rFonts w:cs="Times New Roman"/>
                <w:bCs/>
                <w:i/>
                <w:iCs/>
                <w:szCs w:val="24"/>
              </w:rPr>
            </w:pPr>
            <w:r w:rsidRPr="00440AC9">
              <w:rPr>
                <w:rFonts w:cs="Times New Roman"/>
                <w:bCs/>
                <w:i/>
                <w:iCs/>
                <w:szCs w:val="24"/>
              </w:rPr>
              <w:t>r</w:t>
            </w:r>
            <w:r w:rsidRPr="007D4115">
              <w:rPr>
                <w:rFonts w:cs="Times New Roman"/>
                <w:bCs/>
                <w:szCs w:val="24"/>
              </w:rPr>
              <w:t xml:space="preserve">(246) = .122, </w:t>
            </w:r>
            <w:r w:rsidRPr="00440AC9">
              <w:rPr>
                <w:rFonts w:cs="Times New Roman"/>
                <w:bCs/>
                <w:i/>
                <w:iCs/>
                <w:szCs w:val="24"/>
              </w:rPr>
              <w:t>p</w:t>
            </w:r>
            <w:r w:rsidRPr="007D4115">
              <w:rPr>
                <w:rFonts w:cs="Times New Roman"/>
                <w:bCs/>
                <w:szCs w:val="24"/>
              </w:rPr>
              <w:t xml:space="preserve"> = .055, 95% CI [-.003, .243]</w:t>
            </w:r>
          </w:p>
        </w:tc>
        <w:tc>
          <w:tcPr>
            <w:tcW w:w="270" w:type="dxa"/>
            <w:tcBorders>
              <w:top w:val="nil"/>
              <w:bottom w:val="single" w:sz="4" w:space="0" w:color="auto"/>
            </w:tcBorders>
            <w:vAlign w:val="center"/>
          </w:tcPr>
          <w:p w14:paraId="3B9217A9" w14:textId="77777777" w:rsidR="003B22F1" w:rsidRPr="00E658C5" w:rsidRDefault="003B22F1" w:rsidP="00B61A70">
            <w:pPr>
              <w:spacing w:after="0" w:line="276" w:lineRule="auto"/>
              <w:jc w:val="center"/>
              <w:rPr>
                <w:rFonts w:cs="Times New Roman"/>
                <w:szCs w:val="24"/>
              </w:rPr>
            </w:pPr>
          </w:p>
        </w:tc>
        <w:tc>
          <w:tcPr>
            <w:tcW w:w="1800" w:type="dxa"/>
            <w:tcBorders>
              <w:top w:val="nil"/>
              <w:bottom w:val="single" w:sz="4" w:space="0" w:color="auto"/>
            </w:tcBorders>
            <w:vAlign w:val="center"/>
          </w:tcPr>
          <w:p w14:paraId="6EA28024"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3.24 (1.15)</w:t>
            </w:r>
          </w:p>
        </w:tc>
      </w:tr>
      <w:tr w:rsidR="003B22F1" w14:paraId="31A26E42" w14:textId="77777777" w:rsidTr="00B61A70">
        <w:trPr>
          <w:trHeight w:val="336"/>
        </w:trPr>
        <w:tc>
          <w:tcPr>
            <w:tcW w:w="7103" w:type="dxa"/>
            <w:tcBorders>
              <w:top w:val="single" w:sz="4" w:space="0" w:color="auto"/>
              <w:bottom w:val="single" w:sz="4" w:space="0" w:color="auto"/>
            </w:tcBorders>
            <w:shd w:val="clear" w:color="auto" w:fill="auto"/>
            <w:noWrap/>
            <w:vAlign w:val="center"/>
          </w:tcPr>
          <w:p w14:paraId="7D1523F0" w14:textId="77777777" w:rsidR="003B22F1" w:rsidRPr="00EA361A" w:rsidRDefault="003B22F1" w:rsidP="00B61A70">
            <w:pPr>
              <w:spacing w:after="0" w:line="276" w:lineRule="auto"/>
              <w:rPr>
                <w:rFonts w:eastAsia="Times New Roman" w:cs="Times New Roman"/>
                <w:i/>
                <w:iCs/>
                <w:color w:val="000000"/>
                <w:szCs w:val="24"/>
              </w:rPr>
            </w:pPr>
            <w:r w:rsidRPr="00EA361A">
              <w:rPr>
                <w:rFonts w:eastAsia="Times New Roman" w:cs="Times New Roman"/>
                <w:i/>
                <w:iCs/>
                <w:color w:val="000000"/>
                <w:szCs w:val="24"/>
              </w:rPr>
              <w:t>Aggregate Importance of Social Causes</w:t>
            </w:r>
          </w:p>
        </w:tc>
        <w:tc>
          <w:tcPr>
            <w:tcW w:w="5047" w:type="dxa"/>
            <w:tcBorders>
              <w:top w:val="single" w:sz="4" w:space="0" w:color="auto"/>
              <w:bottom w:val="single" w:sz="4" w:space="0" w:color="auto"/>
            </w:tcBorders>
            <w:shd w:val="clear" w:color="auto" w:fill="auto"/>
            <w:noWrap/>
            <w:vAlign w:val="center"/>
          </w:tcPr>
          <w:p w14:paraId="2F10AEB1" w14:textId="77777777" w:rsidR="003B22F1" w:rsidRPr="00440AC9" w:rsidRDefault="003B22F1" w:rsidP="00B61A70">
            <w:pPr>
              <w:spacing w:after="0" w:line="276" w:lineRule="auto"/>
              <w:rPr>
                <w:rFonts w:cs="Times New Roman"/>
                <w:bCs/>
                <w:i/>
                <w:iCs/>
                <w:szCs w:val="24"/>
              </w:rPr>
            </w:pPr>
            <w:r>
              <w:rPr>
                <w:rFonts w:cs="Times New Roman"/>
                <w:bCs/>
                <w:i/>
                <w:iCs/>
                <w:szCs w:val="24"/>
              </w:rPr>
              <w:t>r</w:t>
            </w:r>
            <w:r w:rsidRPr="00EA361A">
              <w:rPr>
                <w:rFonts w:cs="Times New Roman"/>
                <w:bCs/>
                <w:szCs w:val="24"/>
              </w:rPr>
              <w:t>(246) = .236</w:t>
            </w:r>
            <w:r>
              <w:rPr>
                <w:rFonts w:cs="Times New Roman"/>
                <w:bCs/>
                <w:i/>
                <w:iCs/>
                <w:szCs w:val="24"/>
              </w:rPr>
              <w:t xml:space="preserve">, p </w:t>
            </w:r>
            <w:r w:rsidRPr="00EA361A">
              <w:rPr>
                <w:rFonts w:cs="Times New Roman"/>
                <w:bCs/>
                <w:szCs w:val="24"/>
              </w:rPr>
              <w:t>&lt;.001, 95% CI</w:t>
            </w:r>
            <w:r>
              <w:rPr>
                <w:rFonts w:cs="Times New Roman"/>
                <w:bCs/>
                <w:i/>
                <w:iCs/>
                <w:szCs w:val="24"/>
              </w:rPr>
              <w:t xml:space="preserve"> </w:t>
            </w:r>
            <w:r w:rsidRPr="00EA361A">
              <w:rPr>
                <w:rFonts w:cs="Times New Roman"/>
                <w:bCs/>
                <w:szCs w:val="24"/>
              </w:rPr>
              <w:t>[.115, .350]</w:t>
            </w:r>
          </w:p>
        </w:tc>
        <w:tc>
          <w:tcPr>
            <w:tcW w:w="270" w:type="dxa"/>
            <w:tcBorders>
              <w:top w:val="single" w:sz="4" w:space="0" w:color="auto"/>
              <w:bottom w:val="single" w:sz="4" w:space="0" w:color="auto"/>
            </w:tcBorders>
            <w:vAlign w:val="center"/>
          </w:tcPr>
          <w:p w14:paraId="2E0A838F" w14:textId="77777777" w:rsidR="003B22F1" w:rsidRPr="00E658C5" w:rsidRDefault="003B22F1" w:rsidP="00B61A70">
            <w:pPr>
              <w:spacing w:after="0" w:line="276" w:lineRule="auto"/>
              <w:jc w:val="center"/>
              <w:rPr>
                <w:rFonts w:cs="Times New Roman"/>
                <w:szCs w:val="24"/>
              </w:rPr>
            </w:pPr>
            <w:r>
              <w:rPr>
                <w:rFonts w:cs="Times New Roman"/>
                <w:szCs w:val="24"/>
              </w:rPr>
              <w:t xml:space="preserve">          </w:t>
            </w:r>
          </w:p>
        </w:tc>
        <w:tc>
          <w:tcPr>
            <w:tcW w:w="1800" w:type="dxa"/>
            <w:tcBorders>
              <w:top w:val="single" w:sz="4" w:space="0" w:color="auto"/>
              <w:bottom w:val="single" w:sz="4" w:space="0" w:color="auto"/>
            </w:tcBorders>
            <w:vAlign w:val="center"/>
          </w:tcPr>
          <w:p w14:paraId="6465D4D2" w14:textId="77777777" w:rsidR="003B22F1" w:rsidRPr="00440AC9" w:rsidRDefault="003B22F1" w:rsidP="00B61A70">
            <w:pPr>
              <w:spacing w:after="0" w:line="276" w:lineRule="auto"/>
              <w:jc w:val="center"/>
              <w:rPr>
                <w:rFonts w:eastAsia="Times New Roman" w:cs="Times New Roman"/>
                <w:color w:val="000000"/>
                <w:szCs w:val="24"/>
              </w:rPr>
            </w:pPr>
            <w:r>
              <w:rPr>
                <w:rFonts w:eastAsia="Times New Roman" w:cs="Times New Roman"/>
                <w:color w:val="000000"/>
                <w:szCs w:val="24"/>
              </w:rPr>
              <w:t>---------</w:t>
            </w:r>
          </w:p>
        </w:tc>
      </w:tr>
      <w:tr w:rsidR="003B22F1" w14:paraId="4410BA94" w14:textId="77777777" w:rsidTr="00B61A70">
        <w:trPr>
          <w:trHeight w:val="336"/>
        </w:trPr>
        <w:tc>
          <w:tcPr>
            <w:tcW w:w="14220" w:type="dxa"/>
            <w:gridSpan w:val="4"/>
            <w:tcBorders>
              <w:top w:val="single" w:sz="4" w:space="0" w:color="auto"/>
              <w:bottom w:val="nil"/>
            </w:tcBorders>
            <w:shd w:val="clear" w:color="auto" w:fill="auto"/>
            <w:noWrap/>
            <w:vAlign w:val="center"/>
          </w:tcPr>
          <w:p w14:paraId="3F6C9804" w14:textId="77777777" w:rsidR="003B22F1" w:rsidRPr="00440AC9" w:rsidRDefault="003B22F1" w:rsidP="00B61A70">
            <w:pPr>
              <w:spacing w:after="0" w:line="276" w:lineRule="auto"/>
              <w:jc w:val="center"/>
              <w:rPr>
                <w:rFonts w:eastAsia="Times New Roman" w:cs="Times New Roman"/>
                <w:color w:val="000000"/>
                <w:szCs w:val="24"/>
              </w:rPr>
            </w:pPr>
          </w:p>
        </w:tc>
      </w:tr>
    </w:tbl>
    <w:p w14:paraId="50D29389" w14:textId="77777777" w:rsidR="003B22F1" w:rsidRDefault="003B22F1" w:rsidP="003B22F1">
      <w:pPr>
        <w:rPr>
          <w:rFonts w:cs="Times New Roman"/>
          <w:bCs/>
          <w:szCs w:val="24"/>
        </w:rPr>
      </w:pPr>
    </w:p>
    <w:p w14:paraId="3972CB75" w14:textId="77777777" w:rsidR="003B22F1" w:rsidRDefault="003B22F1" w:rsidP="003B22F1">
      <w:pPr>
        <w:spacing w:after="0"/>
        <w:ind w:firstLine="720"/>
        <w:rPr>
          <w:rFonts w:cs="Times New Roman"/>
          <w:bCs/>
          <w:szCs w:val="24"/>
        </w:rPr>
        <w:sectPr w:rsidR="003B22F1" w:rsidSect="003B22F1">
          <w:pgSz w:w="15840" w:h="12240" w:orient="landscape"/>
          <w:pgMar w:top="1440" w:right="1440" w:bottom="1440" w:left="1440" w:header="720" w:footer="720" w:gutter="0"/>
          <w:cols w:space="720"/>
          <w:docGrid w:linePitch="360"/>
        </w:sectPr>
      </w:pPr>
    </w:p>
    <w:p w14:paraId="673376DA" w14:textId="09D0E377" w:rsidR="003A4BDC" w:rsidRDefault="00010D00" w:rsidP="003A4BDC">
      <w:pPr>
        <w:jc w:val="center"/>
        <w:rPr>
          <w:b/>
          <w:bCs/>
        </w:rPr>
      </w:pPr>
      <w:bookmarkStart w:id="0" w:name="_Hlk190899912"/>
      <w:r>
        <w:rPr>
          <w:b/>
          <w:bCs/>
        </w:rPr>
        <w:lastRenderedPageBreak/>
        <w:t xml:space="preserve">Supplementary Analyses for </w:t>
      </w:r>
      <w:r w:rsidR="003A4BDC">
        <w:rPr>
          <w:b/>
          <w:bCs/>
        </w:rPr>
        <w:t>Study 2</w:t>
      </w:r>
    </w:p>
    <w:p w14:paraId="03248B6E" w14:textId="5AF8890E" w:rsidR="008704C8" w:rsidRDefault="008704C8" w:rsidP="003A4BDC">
      <w:pPr>
        <w:spacing w:after="0" w:line="480" w:lineRule="auto"/>
        <w:ind w:firstLine="720"/>
        <w:rPr>
          <w:rFonts w:cs="Times New Roman"/>
          <w:szCs w:val="24"/>
        </w:rPr>
      </w:pPr>
      <w:r>
        <w:rPr>
          <w:rFonts w:cs="Times New Roman"/>
          <w:szCs w:val="24"/>
        </w:rPr>
        <w:t>T</w:t>
      </w:r>
      <w:r w:rsidRPr="006B21C0">
        <w:rPr>
          <w:rFonts w:cs="Times New Roman"/>
          <w:szCs w:val="24"/>
        </w:rPr>
        <w:t xml:space="preserve">o estimate how trait and </w:t>
      </w:r>
      <w:r w:rsidR="00010D00">
        <w:rPr>
          <w:rFonts w:cs="Times New Roman"/>
          <w:szCs w:val="24"/>
        </w:rPr>
        <w:t xml:space="preserve">state </w:t>
      </w:r>
      <w:r w:rsidRPr="006B21C0">
        <w:rPr>
          <w:rFonts w:cs="Times New Roman"/>
          <w:szCs w:val="24"/>
        </w:rPr>
        <w:t>gratitude relate to costly prosocial behavior, we fit three generalized linear mixed-effects models (GLMMs) predicting</w:t>
      </w:r>
      <w:r>
        <w:rPr>
          <w:rFonts w:cs="Times New Roman"/>
          <w:szCs w:val="24"/>
        </w:rPr>
        <w:t xml:space="preserve"> each</w:t>
      </w:r>
      <w:r w:rsidRPr="006B21C0">
        <w:rPr>
          <w:rFonts w:cs="Times New Roman"/>
          <w:szCs w:val="24"/>
        </w:rPr>
        <w:t xml:space="preserve"> costly prosocial behavior (i.e., volunteering, donating, and helping a stranger) from two key predictors: a fixed effect of each respondent’s mean gratitude </w:t>
      </w:r>
      <w:r w:rsidR="00010D00">
        <w:rPr>
          <w:rFonts w:cs="Times New Roman"/>
          <w:szCs w:val="24"/>
        </w:rPr>
        <w:t xml:space="preserve">score </w:t>
      </w:r>
      <w:r w:rsidRPr="006B21C0">
        <w:rPr>
          <w:rFonts w:cs="Times New Roman"/>
          <w:szCs w:val="24"/>
        </w:rPr>
        <w:t>across the two waves (capturing the between-person effect</w:t>
      </w:r>
      <w:r w:rsidR="00010D00">
        <w:rPr>
          <w:rFonts w:cs="Times New Roman"/>
          <w:szCs w:val="24"/>
        </w:rPr>
        <w:t>, or trait gratitude</w:t>
      </w:r>
      <w:r w:rsidRPr="006B21C0">
        <w:rPr>
          <w:rFonts w:cs="Times New Roman"/>
          <w:szCs w:val="24"/>
        </w:rPr>
        <w:t>) and a fixed effect of person-mean centered gratitude (i.e., the change in gratitude for each respondent at each wave relative to their own mean, capturing the within-person effect</w:t>
      </w:r>
      <w:r w:rsidR="00010D00">
        <w:rPr>
          <w:rFonts w:cs="Times New Roman"/>
          <w:szCs w:val="24"/>
        </w:rPr>
        <w:t>, or state gratitude</w:t>
      </w:r>
      <w:r w:rsidRPr="006B21C0">
        <w:rPr>
          <w:rFonts w:cs="Times New Roman"/>
          <w:szCs w:val="24"/>
        </w:rPr>
        <w:t>). Our models</w:t>
      </w:r>
      <w:r>
        <w:rPr>
          <w:rFonts w:cs="Times New Roman"/>
          <w:szCs w:val="24"/>
        </w:rPr>
        <w:t>, which were preregistered,</w:t>
      </w:r>
      <w:r w:rsidRPr="006B21C0">
        <w:rPr>
          <w:rFonts w:cs="Times New Roman"/>
          <w:szCs w:val="24"/>
        </w:rPr>
        <w:t xml:space="preserve"> included random intercepts for respondent and country.</w:t>
      </w:r>
    </w:p>
    <w:p w14:paraId="0EEC4C53" w14:textId="359DCCFC" w:rsidR="003A4BDC" w:rsidRPr="003A4BDC" w:rsidRDefault="003A4BDC" w:rsidP="003A4BDC">
      <w:pPr>
        <w:spacing w:after="0" w:line="480" w:lineRule="auto"/>
        <w:ind w:firstLine="720"/>
        <w:rPr>
          <w:rFonts w:cs="Times New Roman"/>
          <w:szCs w:val="24"/>
        </w:rPr>
      </w:pPr>
      <w:r w:rsidRPr="003A4BDC">
        <w:rPr>
          <w:rFonts w:cs="Times New Roman"/>
          <w:szCs w:val="24"/>
        </w:rPr>
        <w:t>Across all three types of costly prosocial behavior, trait gratitude consistently predicted greater likelihood of engaging in costly prosocial action. While there was some evidence that momentary increases in gratitude (relative to one’s own average) also mattered, these within-person effects were inconsistent and smaller in magnitude. We unpack each costly prosocial behavior below. The reported odds reflect the change associated with a 1-point increase in gratitude.</w:t>
      </w:r>
    </w:p>
    <w:p w14:paraId="3F3D4B2A" w14:textId="63A627FF" w:rsidR="003A4BDC" w:rsidRPr="006B21C0" w:rsidRDefault="003A4BDC" w:rsidP="003A4BDC">
      <w:pPr>
        <w:spacing w:after="0" w:line="480" w:lineRule="auto"/>
        <w:ind w:firstLine="720"/>
        <w:rPr>
          <w:rFonts w:cs="Times New Roman"/>
          <w:szCs w:val="24"/>
        </w:rPr>
      </w:pPr>
      <w:r w:rsidRPr="006B21C0">
        <w:rPr>
          <w:rFonts w:cs="Times New Roman"/>
          <w:b/>
          <w:bCs/>
          <w:i/>
          <w:iCs/>
          <w:szCs w:val="24"/>
        </w:rPr>
        <w:t>Volunteering.</w:t>
      </w:r>
      <w:r w:rsidRPr="006B21C0">
        <w:rPr>
          <w:rFonts w:cs="Times New Roman"/>
          <w:szCs w:val="24"/>
        </w:rPr>
        <w:t xml:space="preserve"> Individuals who were generally more grateful across time were more likely to volunteer (estimate = 0.16, </w:t>
      </w:r>
      <w:r w:rsidRPr="006B21C0">
        <w:rPr>
          <w:rFonts w:cs="Times New Roman"/>
          <w:i/>
          <w:iCs/>
          <w:szCs w:val="24"/>
        </w:rPr>
        <w:t>SE</w:t>
      </w:r>
      <w:r w:rsidRPr="006B21C0">
        <w:rPr>
          <w:rFonts w:cs="Times New Roman"/>
          <w:szCs w:val="24"/>
        </w:rPr>
        <w:t xml:space="preserve"> = .003, z = 50.49, </w:t>
      </w:r>
      <w:r w:rsidRPr="006B21C0">
        <w:rPr>
          <w:rFonts w:cs="Times New Roman"/>
          <w:i/>
          <w:iCs/>
          <w:szCs w:val="24"/>
        </w:rPr>
        <w:t>p</w:t>
      </w:r>
      <w:r w:rsidRPr="006B21C0">
        <w:rPr>
          <w:rFonts w:cs="Times New Roman"/>
          <w:szCs w:val="24"/>
        </w:rPr>
        <w:t xml:space="preserve"> &lt; .001), corresponding to a 17.6% increase in the odds of volunteering. The within-person effect, however, was not statistically significant (estimate = 0.01, </w:t>
      </w:r>
      <w:r w:rsidRPr="006B21C0">
        <w:rPr>
          <w:rFonts w:cs="Times New Roman"/>
          <w:i/>
          <w:iCs/>
          <w:szCs w:val="24"/>
        </w:rPr>
        <w:t>SE</w:t>
      </w:r>
      <w:r w:rsidRPr="006B21C0">
        <w:rPr>
          <w:rFonts w:cs="Times New Roman"/>
          <w:szCs w:val="24"/>
        </w:rPr>
        <w:t xml:space="preserve"> = .005, </w:t>
      </w:r>
      <w:r w:rsidRPr="006B21C0">
        <w:rPr>
          <w:rFonts w:cs="Times New Roman"/>
          <w:i/>
          <w:iCs/>
          <w:szCs w:val="24"/>
        </w:rPr>
        <w:t>z</w:t>
      </w:r>
      <w:r w:rsidRPr="006B21C0">
        <w:rPr>
          <w:rFonts w:cs="Times New Roman"/>
          <w:szCs w:val="24"/>
        </w:rPr>
        <w:t xml:space="preserve"> = 1.42,</w:t>
      </w:r>
      <w:r w:rsidRPr="006B21C0">
        <w:rPr>
          <w:rFonts w:cs="Times New Roman"/>
          <w:i/>
          <w:iCs/>
          <w:szCs w:val="24"/>
        </w:rPr>
        <w:t xml:space="preserve"> p</w:t>
      </w:r>
      <w:r w:rsidRPr="006B21C0">
        <w:rPr>
          <w:rFonts w:cs="Times New Roman"/>
          <w:szCs w:val="24"/>
        </w:rPr>
        <w:t xml:space="preserve"> = .157). </w:t>
      </w:r>
    </w:p>
    <w:p w14:paraId="2D795F9A" w14:textId="2590B93C" w:rsidR="003A4BDC" w:rsidRPr="006B21C0" w:rsidRDefault="003A4BDC" w:rsidP="003A4BDC">
      <w:pPr>
        <w:spacing w:after="0" w:line="480" w:lineRule="auto"/>
        <w:ind w:firstLine="720"/>
        <w:rPr>
          <w:rFonts w:cs="Times New Roman"/>
          <w:szCs w:val="24"/>
        </w:rPr>
      </w:pPr>
      <w:r w:rsidRPr="006B21C0">
        <w:rPr>
          <w:rFonts w:cs="Times New Roman"/>
          <w:b/>
          <w:bCs/>
          <w:i/>
          <w:iCs/>
          <w:szCs w:val="24"/>
        </w:rPr>
        <w:t xml:space="preserve">Donating. </w:t>
      </w:r>
      <w:r w:rsidRPr="006B21C0">
        <w:rPr>
          <w:rFonts w:cs="Times New Roman"/>
          <w:szCs w:val="24"/>
        </w:rPr>
        <w:t>Individuals who were generally more grateful across time were also more likely to make charitable contribution</w:t>
      </w:r>
      <w:r w:rsidR="00010D00">
        <w:rPr>
          <w:rFonts w:cs="Times New Roman"/>
          <w:szCs w:val="24"/>
        </w:rPr>
        <w:t>s</w:t>
      </w:r>
      <w:r w:rsidRPr="006B21C0">
        <w:rPr>
          <w:rFonts w:cs="Times New Roman"/>
          <w:szCs w:val="24"/>
        </w:rPr>
        <w:t xml:space="preserve"> (estimate = 0.18, </w:t>
      </w:r>
      <w:r w:rsidRPr="006B21C0">
        <w:rPr>
          <w:rFonts w:cs="Times New Roman"/>
          <w:i/>
          <w:iCs/>
          <w:szCs w:val="24"/>
        </w:rPr>
        <w:t>SE</w:t>
      </w:r>
      <w:r w:rsidRPr="006B21C0">
        <w:rPr>
          <w:rFonts w:cs="Times New Roman"/>
          <w:szCs w:val="24"/>
        </w:rPr>
        <w:t xml:space="preserve"> = .003, z = 63.7</w:t>
      </w:r>
      <w:r w:rsidR="004F0B45">
        <w:rPr>
          <w:rFonts w:cs="Times New Roman"/>
          <w:szCs w:val="24"/>
        </w:rPr>
        <w:t>7</w:t>
      </w:r>
      <w:r w:rsidRPr="006B21C0">
        <w:rPr>
          <w:rFonts w:cs="Times New Roman"/>
          <w:szCs w:val="24"/>
        </w:rPr>
        <w:t xml:space="preserve">, </w:t>
      </w:r>
      <w:r w:rsidRPr="006B21C0">
        <w:rPr>
          <w:rFonts w:cs="Times New Roman"/>
          <w:i/>
          <w:iCs/>
          <w:szCs w:val="24"/>
        </w:rPr>
        <w:t>p</w:t>
      </w:r>
      <w:r w:rsidRPr="006B21C0">
        <w:rPr>
          <w:rFonts w:cs="Times New Roman"/>
          <w:szCs w:val="24"/>
        </w:rPr>
        <w:t xml:space="preserve"> &lt; .001), corresponding to a 19.7% increase in the odds of donating. A smaller but statistically significant within-person effect emerged, such that individuals were more likely to report making a </w:t>
      </w:r>
      <w:r w:rsidRPr="006B21C0">
        <w:rPr>
          <w:rFonts w:cs="Times New Roman"/>
          <w:szCs w:val="24"/>
        </w:rPr>
        <w:lastRenderedPageBreak/>
        <w:t xml:space="preserve">charitable contribution when they felt more grateful than usual (estimate = 0.01, </w:t>
      </w:r>
      <w:r w:rsidRPr="006B21C0">
        <w:rPr>
          <w:rFonts w:cs="Times New Roman"/>
          <w:i/>
          <w:iCs/>
          <w:szCs w:val="24"/>
        </w:rPr>
        <w:t>SE</w:t>
      </w:r>
      <w:r w:rsidRPr="006B21C0">
        <w:rPr>
          <w:rFonts w:cs="Times New Roman"/>
          <w:szCs w:val="24"/>
        </w:rPr>
        <w:t xml:space="preserve"> = .004, </w:t>
      </w:r>
      <w:r w:rsidRPr="006B21C0">
        <w:rPr>
          <w:rFonts w:cs="Times New Roman"/>
          <w:i/>
          <w:iCs/>
          <w:szCs w:val="24"/>
        </w:rPr>
        <w:t>z</w:t>
      </w:r>
      <w:r w:rsidRPr="006B21C0">
        <w:rPr>
          <w:rFonts w:cs="Times New Roman"/>
          <w:szCs w:val="24"/>
        </w:rPr>
        <w:t xml:space="preserve"> = 2.68,</w:t>
      </w:r>
      <w:r w:rsidRPr="006B21C0">
        <w:rPr>
          <w:rFonts w:cs="Times New Roman"/>
          <w:i/>
          <w:iCs/>
          <w:szCs w:val="24"/>
        </w:rPr>
        <w:t xml:space="preserve"> p</w:t>
      </w:r>
      <w:r w:rsidRPr="006B21C0">
        <w:rPr>
          <w:rFonts w:cs="Times New Roman"/>
          <w:szCs w:val="24"/>
        </w:rPr>
        <w:t xml:space="preserve"> = .007), indicating a 1.2% increase in odds. </w:t>
      </w:r>
    </w:p>
    <w:p w14:paraId="6A99645A" w14:textId="3C1EFD6D" w:rsidR="003A4BDC" w:rsidRDefault="003A4BDC" w:rsidP="003A4BDC">
      <w:pPr>
        <w:spacing w:after="0" w:line="480" w:lineRule="auto"/>
        <w:ind w:firstLine="720"/>
        <w:rPr>
          <w:rFonts w:cs="Times New Roman"/>
          <w:szCs w:val="24"/>
        </w:rPr>
      </w:pPr>
      <w:r w:rsidRPr="006B21C0">
        <w:rPr>
          <w:rFonts w:cs="Times New Roman"/>
          <w:b/>
          <w:bCs/>
          <w:i/>
          <w:iCs/>
          <w:szCs w:val="24"/>
        </w:rPr>
        <w:t xml:space="preserve">Helping a Stranger. </w:t>
      </w:r>
      <w:r w:rsidRPr="006B21C0">
        <w:rPr>
          <w:rFonts w:cs="Times New Roman"/>
          <w:szCs w:val="24"/>
        </w:rPr>
        <w:t xml:space="preserve">A similar pattern was observed for helping strangers. Individuals higher in trait gratitude were more likely to report helping a stranger (estimate = 0.09, </w:t>
      </w:r>
      <w:r w:rsidRPr="006B21C0">
        <w:rPr>
          <w:rFonts w:cs="Times New Roman"/>
          <w:i/>
          <w:iCs/>
          <w:szCs w:val="24"/>
        </w:rPr>
        <w:t>SE</w:t>
      </w:r>
      <w:r w:rsidRPr="006B21C0">
        <w:rPr>
          <w:rFonts w:cs="Times New Roman"/>
          <w:szCs w:val="24"/>
        </w:rPr>
        <w:t xml:space="preserve"> = .002, z = 40.</w:t>
      </w:r>
      <w:r w:rsidR="004F0B45">
        <w:rPr>
          <w:rFonts w:cs="Times New Roman"/>
          <w:szCs w:val="24"/>
        </w:rPr>
        <w:t>10</w:t>
      </w:r>
      <w:r w:rsidRPr="006B21C0">
        <w:rPr>
          <w:rFonts w:cs="Times New Roman"/>
          <w:szCs w:val="24"/>
        </w:rPr>
        <w:t xml:space="preserve">, </w:t>
      </w:r>
      <w:r w:rsidRPr="006B21C0">
        <w:rPr>
          <w:rFonts w:cs="Times New Roman"/>
          <w:i/>
          <w:iCs/>
          <w:szCs w:val="24"/>
        </w:rPr>
        <w:t>p</w:t>
      </w:r>
      <w:r w:rsidRPr="006B21C0">
        <w:rPr>
          <w:rFonts w:cs="Times New Roman"/>
          <w:szCs w:val="24"/>
        </w:rPr>
        <w:t xml:space="preserve"> &lt; .001), corresponding to a 9.9% increase in the odds of helping</w:t>
      </w:r>
      <w:r w:rsidR="00010D00">
        <w:rPr>
          <w:rFonts w:cs="Times New Roman"/>
          <w:szCs w:val="24"/>
        </w:rPr>
        <w:t>. T</w:t>
      </w:r>
      <w:r w:rsidRPr="006B21C0">
        <w:rPr>
          <w:rFonts w:cs="Times New Roman"/>
          <w:szCs w:val="24"/>
        </w:rPr>
        <w:t xml:space="preserve">here was also a significant but modest within-person effect, such that individuals were more likely to help a stranger on occasions when they felt more grateful than usual (estimate = 0.02, </w:t>
      </w:r>
      <w:r w:rsidRPr="006B21C0">
        <w:rPr>
          <w:rFonts w:cs="Times New Roman"/>
          <w:i/>
          <w:iCs/>
          <w:szCs w:val="24"/>
        </w:rPr>
        <w:t>SE</w:t>
      </w:r>
      <w:r w:rsidRPr="006B21C0">
        <w:rPr>
          <w:rFonts w:cs="Times New Roman"/>
          <w:szCs w:val="24"/>
        </w:rPr>
        <w:t xml:space="preserve"> = .004, </w:t>
      </w:r>
      <w:r w:rsidRPr="006B21C0">
        <w:rPr>
          <w:rFonts w:cs="Times New Roman"/>
          <w:i/>
          <w:iCs/>
          <w:szCs w:val="24"/>
        </w:rPr>
        <w:t>z</w:t>
      </w:r>
      <w:r w:rsidRPr="006B21C0">
        <w:rPr>
          <w:rFonts w:cs="Times New Roman"/>
          <w:szCs w:val="24"/>
        </w:rPr>
        <w:t xml:space="preserve"> = 4.537,</w:t>
      </w:r>
      <w:r w:rsidRPr="006B21C0">
        <w:rPr>
          <w:rFonts w:cs="Times New Roman"/>
          <w:i/>
          <w:iCs/>
          <w:szCs w:val="24"/>
        </w:rPr>
        <w:t xml:space="preserve"> p</w:t>
      </w:r>
      <w:r w:rsidRPr="006B21C0">
        <w:rPr>
          <w:rFonts w:cs="Times New Roman"/>
          <w:szCs w:val="24"/>
        </w:rPr>
        <w:t xml:space="preserve"> &lt; .001), which corresponds to a 1.8% increase in odds of helping. </w:t>
      </w:r>
    </w:p>
    <w:p w14:paraId="0624DA65" w14:textId="2AAC9725" w:rsidR="00B43B43" w:rsidRDefault="00B43B43" w:rsidP="003A4BDC">
      <w:pPr>
        <w:spacing w:after="0" w:line="480" w:lineRule="auto"/>
        <w:ind w:firstLine="720"/>
        <w:rPr>
          <w:rFonts w:cs="Times New Roman"/>
          <w:szCs w:val="24"/>
        </w:rPr>
      </w:pPr>
      <w:r>
        <w:rPr>
          <w:rFonts w:cs="Times New Roman"/>
          <w:szCs w:val="24"/>
        </w:rPr>
        <w:t>Next</w:t>
      </w:r>
      <w:r w:rsidR="004F0B45">
        <w:rPr>
          <w:rFonts w:cs="Times New Roman"/>
          <w:szCs w:val="24"/>
        </w:rPr>
        <w:t xml:space="preserve">, </w:t>
      </w:r>
      <w:r>
        <w:rPr>
          <w:rFonts w:cs="Times New Roman"/>
          <w:szCs w:val="24"/>
        </w:rPr>
        <w:t xml:space="preserve">we tested whether gratitude measured at the first wave, conducted approximately one year prior predicts engaging in costly prosocial behavior </w:t>
      </w:r>
      <w:r w:rsidRPr="006B21C0">
        <w:rPr>
          <w:rFonts w:cs="Times New Roman"/>
          <w:szCs w:val="24"/>
        </w:rPr>
        <w:t>(i.e., volunteering, donating, and helping a stranger)</w:t>
      </w:r>
      <w:r>
        <w:rPr>
          <w:rFonts w:cs="Times New Roman"/>
          <w:szCs w:val="24"/>
        </w:rPr>
        <w:t xml:space="preserve"> in the last month at Wave 2. To test this possibility, we fit three GLMMS predicting Wave 2 costly prosocial action from gratitude reported at Wave 1. This was the case across all three behaviors. We </w:t>
      </w:r>
      <w:proofErr w:type="gramStart"/>
      <w:r>
        <w:rPr>
          <w:rFonts w:cs="Times New Roman"/>
          <w:szCs w:val="24"/>
        </w:rPr>
        <w:t>unpack</w:t>
      </w:r>
      <w:proofErr w:type="gramEnd"/>
      <w:r>
        <w:rPr>
          <w:rFonts w:cs="Times New Roman"/>
          <w:szCs w:val="24"/>
        </w:rPr>
        <w:t xml:space="preserve"> </w:t>
      </w:r>
      <w:r w:rsidR="004F0B45">
        <w:rPr>
          <w:rFonts w:cs="Times New Roman"/>
          <w:szCs w:val="24"/>
        </w:rPr>
        <w:t>these analyses</w:t>
      </w:r>
      <w:r>
        <w:rPr>
          <w:rFonts w:cs="Times New Roman"/>
          <w:szCs w:val="24"/>
        </w:rPr>
        <w:t xml:space="preserve"> below.</w:t>
      </w:r>
    </w:p>
    <w:p w14:paraId="15D694FE" w14:textId="4BF4BAB3" w:rsidR="00B43B43" w:rsidRPr="00FE57C7" w:rsidRDefault="00B43B43" w:rsidP="003A4BDC">
      <w:pPr>
        <w:spacing w:after="0" w:line="480" w:lineRule="auto"/>
        <w:ind w:firstLine="720"/>
        <w:rPr>
          <w:rFonts w:cs="Times New Roman"/>
          <w:b/>
          <w:bCs/>
          <w:szCs w:val="24"/>
        </w:rPr>
      </w:pPr>
      <w:r w:rsidRPr="006B21C0">
        <w:rPr>
          <w:rFonts w:cs="Times New Roman"/>
          <w:b/>
          <w:bCs/>
          <w:i/>
          <w:iCs/>
          <w:szCs w:val="24"/>
        </w:rPr>
        <w:t>Volunteering.</w:t>
      </w:r>
      <w:r>
        <w:rPr>
          <w:rFonts w:cs="Times New Roman"/>
          <w:b/>
          <w:bCs/>
          <w:i/>
          <w:iCs/>
          <w:szCs w:val="24"/>
        </w:rPr>
        <w:t xml:space="preserve"> </w:t>
      </w:r>
      <w:r w:rsidRPr="00FE57C7">
        <w:rPr>
          <w:rFonts w:cs="Times New Roman"/>
          <w:szCs w:val="24"/>
        </w:rPr>
        <w:t xml:space="preserve">Gratitude reported at Wave 1 </w:t>
      </w:r>
      <w:r w:rsidR="004F0B45">
        <w:rPr>
          <w:rFonts w:cs="Times New Roman"/>
          <w:szCs w:val="24"/>
        </w:rPr>
        <w:t xml:space="preserve">one year prior </w:t>
      </w:r>
      <w:r>
        <w:rPr>
          <w:rFonts w:cs="Times New Roman"/>
          <w:szCs w:val="24"/>
        </w:rPr>
        <w:t xml:space="preserve">had a </w:t>
      </w:r>
      <w:r w:rsidR="004F0B45">
        <w:rPr>
          <w:rFonts w:cs="Times New Roman"/>
          <w:szCs w:val="24"/>
        </w:rPr>
        <w:t>greater</w:t>
      </w:r>
      <w:r>
        <w:rPr>
          <w:rFonts w:cs="Times New Roman"/>
          <w:szCs w:val="24"/>
        </w:rPr>
        <w:t xml:space="preserve"> likelihood of </w:t>
      </w:r>
      <w:r w:rsidR="004F0B45">
        <w:rPr>
          <w:rFonts w:cs="Times New Roman"/>
          <w:szCs w:val="24"/>
        </w:rPr>
        <w:t xml:space="preserve">volunteering in the last month (estimate = 0.11, </w:t>
      </w:r>
      <w:r w:rsidR="004F0B45" w:rsidRPr="00FE57C7">
        <w:rPr>
          <w:rFonts w:cs="Times New Roman"/>
          <w:i/>
          <w:iCs/>
          <w:szCs w:val="24"/>
        </w:rPr>
        <w:t>SE</w:t>
      </w:r>
      <w:r w:rsidR="004F0B45">
        <w:rPr>
          <w:rFonts w:cs="Times New Roman"/>
          <w:szCs w:val="24"/>
        </w:rPr>
        <w:t xml:space="preserve"> = .003, </w:t>
      </w:r>
      <w:r w:rsidR="004F0B45" w:rsidRPr="00FE57C7">
        <w:rPr>
          <w:rFonts w:cs="Times New Roman"/>
          <w:i/>
          <w:iCs/>
          <w:szCs w:val="24"/>
        </w:rPr>
        <w:t>z</w:t>
      </w:r>
      <w:r w:rsidR="004F0B45">
        <w:rPr>
          <w:rFonts w:cs="Times New Roman"/>
          <w:szCs w:val="24"/>
        </w:rPr>
        <w:t xml:space="preserve"> = .32.60,</w:t>
      </w:r>
      <w:r w:rsidR="004F0B45" w:rsidRPr="00FE57C7">
        <w:rPr>
          <w:rFonts w:cs="Times New Roman"/>
          <w:i/>
          <w:iCs/>
          <w:szCs w:val="24"/>
        </w:rPr>
        <w:t xml:space="preserve"> p</w:t>
      </w:r>
      <w:r w:rsidR="004F0B45">
        <w:rPr>
          <w:rFonts w:cs="Times New Roman"/>
          <w:szCs w:val="24"/>
        </w:rPr>
        <w:t xml:space="preserve"> &lt;.001), corresponding to an 11.1% increase in the odds of volunteering.</w:t>
      </w:r>
    </w:p>
    <w:p w14:paraId="700CDCB4" w14:textId="473DD32F" w:rsidR="00B43B43" w:rsidRPr="004F0B45" w:rsidRDefault="00B43B43" w:rsidP="003A4BDC">
      <w:pPr>
        <w:spacing w:after="0" w:line="480" w:lineRule="auto"/>
        <w:ind w:firstLine="720"/>
        <w:rPr>
          <w:rFonts w:cs="Times New Roman"/>
          <w:szCs w:val="24"/>
        </w:rPr>
      </w:pPr>
      <w:r w:rsidRPr="006B21C0">
        <w:rPr>
          <w:rFonts w:cs="Times New Roman"/>
          <w:b/>
          <w:bCs/>
          <w:i/>
          <w:iCs/>
          <w:szCs w:val="24"/>
        </w:rPr>
        <w:t>Donating.</w:t>
      </w:r>
      <w:r w:rsidR="004F0B45">
        <w:rPr>
          <w:rFonts w:cs="Times New Roman"/>
          <w:b/>
          <w:bCs/>
          <w:i/>
          <w:iCs/>
          <w:szCs w:val="24"/>
        </w:rPr>
        <w:t xml:space="preserve"> </w:t>
      </w:r>
      <w:r w:rsidR="004F0B45">
        <w:rPr>
          <w:rFonts w:cs="Times New Roman"/>
          <w:szCs w:val="24"/>
        </w:rPr>
        <w:t xml:space="preserve">The same pattern emerged for donating, with Wave 1 gratitude predicting a greater likelihood of making a charitable contribution at Wave 2 (estimate = .12, </w:t>
      </w:r>
      <w:r w:rsidR="004F0B45" w:rsidRPr="00FE57C7">
        <w:rPr>
          <w:rFonts w:cs="Times New Roman"/>
          <w:i/>
          <w:iCs/>
          <w:szCs w:val="24"/>
        </w:rPr>
        <w:t>SE</w:t>
      </w:r>
      <w:r w:rsidR="004F0B45">
        <w:rPr>
          <w:rFonts w:cs="Times New Roman"/>
          <w:szCs w:val="24"/>
        </w:rPr>
        <w:t xml:space="preserve"> = .003, </w:t>
      </w:r>
      <w:r w:rsidR="004F0B45" w:rsidRPr="00FE57C7">
        <w:rPr>
          <w:rFonts w:cs="Times New Roman"/>
          <w:i/>
          <w:iCs/>
          <w:szCs w:val="24"/>
        </w:rPr>
        <w:t xml:space="preserve">z </w:t>
      </w:r>
      <w:r w:rsidR="004F0B45">
        <w:rPr>
          <w:rFonts w:cs="Times New Roman"/>
          <w:szCs w:val="24"/>
        </w:rPr>
        <w:t xml:space="preserve">= 42.80, </w:t>
      </w:r>
      <w:r w:rsidR="004F0B45" w:rsidRPr="00FE57C7">
        <w:rPr>
          <w:rFonts w:cs="Times New Roman"/>
          <w:i/>
          <w:iCs/>
          <w:szCs w:val="24"/>
        </w:rPr>
        <w:t>p</w:t>
      </w:r>
      <w:r w:rsidR="004F0B45">
        <w:rPr>
          <w:rFonts w:cs="Times New Roman"/>
          <w:szCs w:val="24"/>
        </w:rPr>
        <w:t xml:space="preserve"> &lt;.001), corresponding to a 13.0% increase in the odds of donating.  </w:t>
      </w:r>
    </w:p>
    <w:p w14:paraId="24556C84" w14:textId="123C6931" w:rsidR="00B43B43" w:rsidRPr="004F0B45" w:rsidRDefault="00B43B43" w:rsidP="003A4BDC">
      <w:pPr>
        <w:spacing w:after="0" w:line="480" w:lineRule="auto"/>
        <w:ind w:firstLine="720"/>
        <w:rPr>
          <w:rFonts w:cs="Times New Roman"/>
          <w:szCs w:val="24"/>
        </w:rPr>
        <w:sectPr w:rsidR="00B43B43" w:rsidRPr="004F0B45" w:rsidSect="003A4BDC">
          <w:pgSz w:w="12240" w:h="15840"/>
          <w:pgMar w:top="1440" w:right="1440" w:bottom="1440" w:left="1440" w:header="720" w:footer="720" w:gutter="0"/>
          <w:cols w:space="720"/>
          <w:docGrid w:linePitch="360"/>
        </w:sectPr>
      </w:pPr>
      <w:r w:rsidRPr="006B21C0">
        <w:rPr>
          <w:rFonts w:cs="Times New Roman"/>
          <w:b/>
          <w:bCs/>
          <w:i/>
          <w:iCs/>
          <w:szCs w:val="24"/>
        </w:rPr>
        <w:t>Helping a Stranger.</w:t>
      </w:r>
      <w:r w:rsidR="004F0B45">
        <w:rPr>
          <w:rFonts w:cs="Times New Roman"/>
          <w:b/>
          <w:bCs/>
          <w:i/>
          <w:iCs/>
          <w:szCs w:val="24"/>
        </w:rPr>
        <w:t xml:space="preserve"> </w:t>
      </w:r>
      <w:r w:rsidR="004F0B45">
        <w:rPr>
          <w:rFonts w:cs="Times New Roman"/>
          <w:szCs w:val="24"/>
        </w:rPr>
        <w:t xml:space="preserve"> This was also the case for the likelihood of helping a stranger </w:t>
      </w:r>
      <w:r w:rsidR="001860AB">
        <w:rPr>
          <w:rFonts w:cs="Times New Roman"/>
          <w:szCs w:val="24"/>
        </w:rPr>
        <w:t xml:space="preserve">out in the last month </w:t>
      </w:r>
      <w:r w:rsidR="004F0B45">
        <w:rPr>
          <w:rFonts w:cs="Times New Roman"/>
          <w:szCs w:val="24"/>
        </w:rPr>
        <w:t>at Wave 2 (</w:t>
      </w:r>
      <w:r w:rsidR="001860AB">
        <w:rPr>
          <w:rFonts w:cs="Times New Roman"/>
          <w:szCs w:val="24"/>
        </w:rPr>
        <w:t xml:space="preserve">estimate = .08,  </w:t>
      </w:r>
      <w:r w:rsidR="001860AB" w:rsidRPr="00FE57C7">
        <w:rPr>
          <w:rFonts w:cs="Times New Roman"/>
          <w:i/>
          <w:iCs/>
          <w:szCs w:val="24"/>
        </w:rPr>
        <w:t>SE</w:t>
      </w:r>
      <w:r w:rsidR="001860AB">
        <w:rPr>
          <w:rFonts w:cs="Times New Roman"/>
          <w:szCs w:val="24"/>
        </w:rPr>
        <w:t xml:space="preserve"> = .003, </w:t>
      </w:r>
      <w:r w:rsidR="001860AB" w:rsidRPr="00FE57C7">
        <w:rPr>
          <w:rFonts w:cs="Times New Roman"/>
          <w:i/>
          <w:iCs/>
          <w:szCs w:val="24"/>
        </w:rPr>
        <w:t>z</w:t>
      </w:r>
      <w:r w:rsidR="001860AB">
        <w:rPr>
          <w:rFonts w:cs="Times New Roman"/>
          <w:szCs w:val="24"/>
        </w:rPr>
        <w:t xml:space="preserve"> = 27.30, </w:t>
      </w:r>
      <w:r w:rsidR="001860AB" w:rsidRPr="00FE57C7">
        <w:rPr>
          <w:rFonts w:cs="Times New Roman"/>
          <w:i/>
          <w:iCs/>
          <w:szCs w:val="24"/>
        </w:rPr>
        <w:t>p</w:t>
      </w:r>
      <w:r w:rsidR="001860AB">
        <w:rPr>
          <w:rFonts w:cs="Times New Roman"/>
          <w:szCs w:val="24"/>
        </w:rPr>
        <w:t xml:space="preserve"> &lt;.001), corresponding to a 7.9% increase in the odds of helping a stranger .</w:t>
      </w:r>
    </w:p>
    <w:p w14:paraId="4A399C0B" w14:textId="01A9B939" w:rsidR="003D7718" w:rsidRPr="00E13AF2" w:rsidRDefault="00E13AF2" w:rsidP="009A1FF6">
      <w:pPr>
        <w:spacing w:after="0" w:line="480" w:lineRule="auto"/>
        <w:contextualSpacing/>
        <w:jc w:val="center"/>
      </w:pPr>
      <w:r w:rsidRPr="00E13AF2">
        <w:rPr>
          <w:b/>
          <w:bCs/>
        </w:rPr>
        <w:lastRenderedPageBreak/>
        <w:t>Study 4</w:t>
      </w:r>
      <w:r>
        <w:rPr>
          <w:b/>
          <w:bCs/>
        </w:rPr>
        <w:t>a</w:t>
      </w:r>
      <w:bookmarkEnd w:id="0"/>
    </w:p>
    <w:p w14:paraId="1255DC05" w14:textId="33493054" w:rsidR="003D7718" w:rsidRDefault="00E13AF2" w:rsidP="009A1FF6">
      <w:pPr>
        <w:spacing w:after="0" w:line="480" w:lineRule="auto"/>
        <w:ind w:firstLine="720"/>
        <w:contextualSpacing/>
      </w:pPr>
      <w:r w:rsidRPr="00E13AF2">
        <w:t xml:space="preserve">We examined whether inducing gratitude, in comparison to a control task, would increase participants’ intentions to engage in costly prosocial behaviors. Much like we did in Study 2, we conceptualized costly prosocial actions as behaviors that benefit others but require significant personal effort or cost to the self (reputational, </w:t>
      </w:r>
      <w:r w:rsidR="00713709">
        <w:t xml:space="preserve">financial, </w:t>
      </w:r>
      <w:r w:rsidRPr="00E13AF2">
        <w:t>emotional, etc.). These include, for example, donating to a cause, attending a protest, or contacting elected officials. We</w:t>
      </w:r>
      <w:r w:rsidR="003D7718">
        <w:t xml:space="preserve"> </w:t>
      </w:r>
      <w:r w:rsidRPr="00E13AF2">
        <w:t>hypothesized that participants in the gratitude condition would be more likely to report intentions to engage in costly prosocial behaviors than those in the comparison condition.</w:t>
      </w:r>
      <w:bookmarkStart w:id="1" w:name="_Hlk190899525"/>
    </w:p>
    <w:p w14:paraId="243CC6C6" w14:textId="2CA62D1E" w:rsidR="00E13AF2" w:rsidRDefault="00E13AF2" w:rsidP="009A1FF6">
      <w:pPr>
        <w:spacing w:after="0" w:line="480" w:lineRule="auto"/>
        <w:ind w:firstLine="720"/>
        <w:contextualSpacing/>
      </w:pPr>
      <w:r w:rsidRPr="00E13AF2">
        <w:t xml:space="preserve">The study was preregistered on </w:t>
      </w:r>
      <w:proofErr w:type="spellStart"/>
      <w:proofErr w:type="gramStart"/>
      <w:r w:rsidRPr="00E13AF2">
        <w:t>AsPredicted</w:t>
      </w:r>
      <w:proofErr w:type="spellEnd"/>
      <w:r w:rsidRPr="00E13AF2">
        <w:t xml:space="preserve"> (#</w:t>
      </w:r>
      <w:proofErr w:type="gramEnd"/>
      <w:r w:rsidRPr="00E13AF2">
        <w:t xml:space="preserve">183888) and approved by the Institutional Review Board at </w:t>
      </w:r>
      <w:r w:rsidR="003569DF" w:rsidRPr="00DF0285">
        <w:rPr>
          <w:rFonts w:cs="Times New Roman"/>
          <w:szCs w:val="24"/>
        </w:rPr>
        <w:t>[University Anonymized]</w:t>
      </w:r>
      <w:r w:rsidR="003569DF">
        <w:rPr>
          <w:rFonts w:cs="Times New Roman"/>
          <w:szCs w:val="24"/>
        </w:rPr>
        <w:t xml:space="preserve"> </w:t>
      </w:r>
      <w:r w:rsidRPr="00E13AF2">
        <w:t>(IRB0148802</w:t>
      </w:r>
      <w:bookmarkEnd w:id="1"/>
      <w:r w:rsidRPr="00E13AF2">
        <w:t>).</w:t>
      </w:r>
    </w:p>
    <w:p w14:paraId="5506A0D3" w14:textId="6000AD27" w:rsidR="00E13AF2" w:rsidRPr="00E13AF2" w:rsidRDefault="00E13AF2" w:rsidP="009A1FF6">
      <w:pPr>
        <w:spacing w:after="0" w:line="480" w:lineRule="auto"/>
        <w:contextualSpacing/>
        <w:rPr>
          <w:iCs/>
        </w:rPr>
      </w:pPr>
      <w:bookmarkStart w:id="2" w:name="_Hlk190899457"/>
      <w:r w:rsidRPr="00E13AF2">
        <w:rPr>
          <w:b/>
          <w:bCs/>
          <w:iCs/>
        </w:rPr>
        <w:t>Method</w:t>
      </w:r>
    </w:p>
    <w:p w14:paraId="0156EC5B" w14:textId="1EC7A546" w:rsidR="003D7718" w:rsidRDefault="00E13AF2" w:rsidP="009A1FF6">
      <w:pPr>
        <w:spacing w:after="0" w:line="480" w:lineRule="auto"/>
        <w:ind w:firstLine="720"/>
        <w:contextualSpacing/>
      </w:pPr>
      <w:r w:rsidRPr="00E13AF2">
        <w:rPr>
          <w:b/>
          <w:bCs/>
          <w:i/>
        </w:rPr>
        <w:t>Participants</w:t>
      </w:r>
      <w:r w:rsidRPr="00E13AF2">
        <w:rPr>
          <w:i/>
        </w:rPr>
        <w:t xml:space="preserve">. </w:t>
      </w:r>
      <w:r w:rsidRPr="00E13AF2">
        <w:t xml:space="preserve">Three hundred sixty participants </w:t>
      </w:r>
      <w:r w:rsidR="003B22F1" w:rsidRPr="0009579C">
        <w:rPr>
          <w:rFonts w:cs="Times New Roman"/>
          <w:szCs w:val="24"/>
        </w:rPr>
        <w:t>(</w:t>
      </w:r>
      <w:r w:rsidR="003B22F1" w:rsidRPr="0009579C">
        <w:rPr>
          <w:rFonts w:cs="Times New Roman"/>
          <w:i/>
          <w:iCs/>
          <w:szCs w:val="24"/>
        </w:rPr>
        <w:t>M</w:t>
      </w:r>
      <w:r w:rsidR="003B22F1" w:rsidRPr="0009579C">
        <w:rPr>
          <w:rFonts w:cs="Times New Roman"/>
          <w:szCs w:val="24"/>
          <w:vertAlign w:val="subscript"/>
        </w:rPr>
        <w:t xml:space="preserve">age = </w:t>
      </w:r>
      <w:r w:rsidR="003B22F1" w:rsidRPr="001E1617">
        <w:rPr>
          <w:rFonts w:cs="Times New Roman"/>
          <w:szCs w:val="24"/>
        </w:rPr>
        <w:t>36.0</w:t>
      </w:r>
      <w:r w:rsidR="005147E5">
        <w:rPr>
          <w:rFonts w:cs="Times New Roman"/>
          <w:szCs w:val="24"/>
        </w:rPr>
        <w:t>3</w:t>
      </w:r>
      <w:r w:rsidR="003B22F1" w:rsidRPr="0009579C">
        <w:rPr>
          <w:rFonts w:cs="Times New Roman"/>
          <w:szCs w:val="24"/>
        </w:rPr>
        <w:t xml:space="preserve">, </w:t>
      </w:r>
      <w:proofErr w:type="spellStart"/>
      <w:r w:rsidR="003B22F1" w:rsidRPr="0009579C">
        <w:rPr>
          <w:rFonts w:cs="Times New Roman"/>
          <w:i/>
          <w:iCs/>
          <w:szCs w:val="24"/>
        </w:rPr>
        <w:t>SD</w:t>
      </w:r>
      <w:r w:rsidR="003B22F1" w:rsidRPr="0009579C">
        <w:rPr>
          <w:rFonts w:cs="Times New Roman"/>
          <w:i/>
          <w:iCs/>
          <w:szCs w:val="24"/>
          <w:vertAlign w:val="subscript"/>
        </w:rPr>
        <w:t>age</w:t>
      </w:r>
      <w:proofErr w:type="spellEnd"/>
      <w:r w:rsidR="003B22F1" w:rsidRPr="0009579C">
        <w:rPr>
          <w:rFonts w:cs="Times New Roman"/>
          <w:szCs w:val="24"/>
          <w:vertAlign w:val="subscript"/>
        </w:rPr>
        <w:t xml:space="preserve"> = </w:t>
      </w:r>
      <w:r w:rsidR="003B22F1" w:rsidRPr="001E1617">
        <w:rPr>
          <w:rFonts w:cs="Times New Roman"/>
          <w:szCs w:val="24"/>
        </w:rPr>
        <w:t>11.9</w:t>
      </w:r>
      <w:r w:rsidR="0057106C">
        <w:rPr>
          <w:rFonts w:cs="Times New Roman"/>
          <w:szCs w:val="24"/>
        </w:rPr>
        <w:t>5</w:t>
      </w:r>
      <w:r w:rsidR="003B22F1" w:rsidRPr="0009579C">
        <w:rPr>
          <w:rFonts w:cs="Times New Roman"/>
          <w:szCs w:val="24"/>
        </w:rPr>
        <w:t>)</w:t>
      </w:r>
      <w:r w:rsidR="003B22F1">
        <w:rPr>
          <w:rFonts w:cs="Times New Roman"/>
          <w:szCs w:val="24"/>
        </w:rPr>
        <w:t xml:space="preserve"> </w:t>
      </w:r>
      <w:r w:rsidRPr="00E13AF2">
        <w:t xml:space="preserve">were recruited from Prolific, of </w:t>
      </w:r>
      <w:r w:rsidRPr="00F3663A">
        <w:t xml:space="preserve">which </w:t>
      </w:r>
      <w:r w:rsidR="00F3663A" w:rsidRPr="007A4F9C">
        <w:t>61.11</w:t>
      </w:r>
      <w:r w:rsidRPr="007A4F9C">
        <w:t xml:space="preserve">% self-identified as female, </w:t>
      </w:r>
      <w:r w:rsidR="00F3663A" w:rsidRPr="007A4F9C">
        <w:t>37.50</w:t>
      </w:r>
      <w:r w:rsidRPr="007A4F9C">
        <w:t xml:space="preserve">% as male, and </w:t>
      </w:r>
      <w:r w:rsidR="00F3663A" w:rsidRPr="007A4F9C">
        <w:t>1.11</w:t>
      </w:r>
      <w:r w:rsidRPr="007A4F9C">
        <w:t xml:space="preserve">% as nonbinary. In terms of racial and ethnic composition, </w:t>
      </w:r>
      <w:r w:rsidR="001C1C2A">
        <w:t>64.70</w:t>
      </w:r>
      <w:r w:rsidRPr="007A4F9C">
        <w:t xml:space="preserve">% </w:t>
      </w:r>
      <w:r w:rsidR="0057106C" w:rsidRPr="007A4F9C">
        <w:t xml:space="preserve">self-identified as </w:t>
      </w:r>
      <w:r w:rsidRPr="007A4F9C">
        <w:t>White</w:t>
      </w:r>
      <w:r w:rsidR="00022E61">
        <w:t>/Caucasian</w:t>
      </w:r>
      <w:r w:rsidRPr="007A4F9C">
        <w:t xml:space="preserve">, </w:t>
      </w:r>
      <w:r w:rsidR="0057106C" w:rsidRPr="007A4F9C">
        <w:t>1</w:t>
      </w:r>
      <w:r w:rsidR="001C1C2A">
        <w:t>8.30</w:t>
      </w:r>
      <w:r w:rsidRPr="007A4F9C">
        <w:t>%</w:t>
      </w:r>
      <w:r w:rsidR="0057106C" w:rsidRPr="007A4F9C">
        <w:t xml:space="preserve"> as</w:t>
      </w:r>
      <w:r w:rsidRPr="007A4F9C">
        <w:t xml:space="preserve"> Black</w:t>
      </w:r>
      <w:r w:rsidR="00022E61">
        <w:t>/</w:t>
      </w:r>
      <w:r w:rsidRPr="007A4F9C">
        <w:t xml:space="preserve">African American, </w:t>
      </w:r>
      <w:r w:rsidR="0057106C" w:rsidRPr="007A4F9C">
        <w:t>1</w:t>
      </w:r>
      <w:r w:rsidR="001C1C2A">
        <w:t>2</w:t>
      </w:r>
      <w:r w:rsidR="0057106C" w:rsidRPr="007A4F9C">
        <w:t>.</w:t>
      </w:r>
      <w:r w:rsidR="001C1C2A">
        <w:t>50</w:t>
      </w:r>
      <w:r w:rsidRPr="007A4F9C">
        <w:t xml:space="preserve">% </w:t>
      </w:r>
      <w:r w:rsidR="0057106C" w:rsidRPr="007A4F9C">
        <w:t xml:space="preserve">as </w:t>
      </w:r>
      <w:r w:rsidRPr="007A4F9C">
        <w:t>Asian</w:t>
      </w:r>
      <w:r w:rsidR="00022E61">
        <w:t>/Pacific Islander</w:t>
      </w:r>
      <w:r w:rsidRPr="007A4F9C">
        <w:t xml:space="preserve">, </w:t>
      </w:r>
      <w:r w:rsidR="001C1C2A">
        <w:t>9</w:t>
      </w:r>
      <w:r w:rsidR="0057106C" w:rsidRPr="007A4F9C">
        <w:t>.</w:t>
      </w:r>
      <w:r w:rsidR="001C1C2A">
        <w:t>17</w:t>
      </w:r>
      <w:r w:rsidRPr="007A4F9C">
        <w:t xml:space="preserve">% </w:t>
      </w:r>
      <w:r w:rsidR="0057106C" w:rsidRPr="007A4F9C">
        <w:t xml:space="preserve">as </w:t>
      </w:r>
      <w:r w:rsidRPr="007A4F9C">
        <w:t>Hispanic</w:t>
      </w:r>
      <w:r w:rsidR="00022E61">
        <w:t>/</w:t>
      </w:r>
      <w:r w:rsidRPr="007A4F9C">
        <w:t xml:space="preserve">Latino, </w:t>
      </w:r>
      <w:r w:rsidR="0057106C" w:rsidRPr="007A4F9C">
        <w:t xml:space="preserve">and </w:t>
      </w:r>
      <w:r w:rsidR="001C1C2A">
        <w:t>1</w:t>
      </w:r>
      <w:r w:rsidR="0057106C" w:rsidRPr="007A4F9C">
        <w:t>.</w:t>
      </w:r>
      <w:r w:rsidR="001C1C2A">
        <w:t>67</w:t>
      </w:r>
      <w:r w:rsidRPr="007A4F9C">
        <w:t>% Native American</w:t>
      </w:r>
      <w:r w:rsidR="00022E61">
        <w:t>/American Indian</w:t>
      </w:r>
      <w:r w:rsidRPr="007A4F9C">
        <w:t>.</w:t>
      </w:r>
      <w:bookmarkStart w:id="3" w:name="_Ref200215392"/>
      <w:r w:rsidR="001C1C2A" w:rsidRPr="00FE57C7">
        <w:rPr>
          <w:rStyle w:val="FootnoteReference"/>
        </w:rPr>
        <w:footnoteReference w:id="1"/>
      </w:r>
      <w:bookmarkEnd w:id="3"/>
      <w:r w:rsidRPr="00E13AF2">
        <w:t xml:space="preserve"> Participants were compensated with $1.00 for their participation.</w:t>
      </w:r>
      <w:bookmarkStart w:id="4" w:name="_Hlk190899426"/>
      <w:bookmarkEnd w:id="2"/>
    </w:p>
    <w:p w14:paraId="6835FDF1" w14:textId="3D20263D" w:rsidR="0013722D" w:rsidRDefault="00E13AF2" w:rsidP="009A1FF6">
      <w:pPr>
        <w:spacing w:after="0" w:line="480" w:lineRule="auto"/>
        <w:ind w:firstLine="720"/>
        <w:contextualSpacing/>
        <w:rPr>
          <w:iCs/>
        </w:rPr>
      </w:pPr>
      <w:r w:rsidRPr="00E13AF2">
        <w:rPr>
          <w:b/>
          <w:bCs/>
          <w:i/>
        </w:rPr>
        <w:t>Procedure and materials</w:t>
      </w:r>
      <w:r w:rsidRPr="00E13AF2">
        <w:rPr>
          <w:i/>
        </w:rPr>
        <w:t xml:space="preserve">. </w:t>
      </w:r>
      <w:bookmarkEnd w:id="4"/>
      <w:r w:rsidRPr="00E13AF2">
        <w:rPr>
          <w:iCs/>
        </w:rPr>
        <w:t xml:space="preserve">Participants were recruited for a research study ostensibly designed to “further our understanding of how people perform various cognitive tasks, including constructing and evaluating mental images, recalling past events, and predicting future actions.” To maintain this </w:t>
      </w:r>
      <w:r w:rsidR="00713709">
        <w:rPr>
          <w:iCs/>
        </w:rPr>
        <w:t>cover story</w:t>
      </w:r>
      <w:r w:rsidRPr="00E13AF2">
        <w:rPr>
          <w:iCs/>
        </w:rPr>
        <w:t xml:space="preserve">, the study began with a series of unrelated mental rotation tasks. </w:t>
      </w:r>
    </w:p>
    <w:p w14:paraId="2BA7FEC6" w14:textId="0A1DA922" w:rsidR="003B22F1" w:rsidRDefault="00E13AF2" w:rsidP="009A1FF6">
      <w:pPr>
        <w:spacing w:after="0" w:line="480" w:lineRule="auto"/>
        <w:ind w:firstLine="720"/>
        <w:contextualSpacing/>
      </w:pPr>
      <w:r w:rsidRPr="00E13AF2">
        <w:lastRenderedPageBreak/>
        <w:t xml:space="preserve">After completing the mental rotation tasks, participants were told, “In this task, we are examining how well people can recall different types of events from their lives. These events may be typical routines from the past or present, important personal achievements, or times when you felt a certain way.” Participants were then randomly assigned to one of two emotion-induction conditions, adapted from DeSteno et al. </w:t>
      </w:r>
      <w:r w:rsidRPr="00E13AF2">
        <w:fldChar w:fldCharType="begin"/>
      </w:r>
      <w:r w:rsidRPr="00E13AF2">
        <w:instrText xml:space="preserve"> ADDIN ZOTERO_ITEM CSL_CITATION {"citationID":"bb199P5b","properties":{"formattedCitation":"(2014)","plainCitation":"(2014)","noteIndex":0},"citationItems":[{"id":76,"uris":["http://zotero.org/users/14959690/items/837MG9I9"],"itemData":{"id":76,"type":"article-journal","abstract":"The human mind tends to excessively discount the value of delayed rewards relative to immediate ones, and it is thought that “hot” affective processes drive desires for short-term gratification. Supporting this view, recent findings demonstrate that sadness exacerbates financial impatience even when the sadness is unrelated to the economic decision at hand. Such findings might reinforce the view that emotions must always be suppressed to combat impatience. But if emotions serve adaptive functions, then certain emotions might be capable of reducing excessive impatience for delayed rewards. We found evidence supporting this alternative view. Specifically, we found that (a) the emotion gratitude reduces impatience even when real money is at stake, and (b) the effects of gratitude are differentiable from those of the more general positive state of happiness. These findings challenge the view that individuals must tamp down affective responses through effortful self-regulation to reach more patient and adaptive economic decisions.","container-title":"Psychological Science","DOI":"10.1177/0956797614529979","ISSN":"0956-7976","issue":"6","journalAbbreviation":"Psychol Sci","language":"en","note":"publisher: SAGE Publications Inc","page":"1262-1267","source":"SAGE Journals","title":"Gratitude: A Tool for Reducing Economic Impatience","title-short":"Gratitude","volume":"25","author":[{"family":"DeSteno","given":"David"},{"family":"Li","given":"Ye"},{"family":"Dickens","given":"Leah"},{"family":"Lerner","given":"Jennifer S."}],"issued":{"date-parts":[["2014",6,1]]}},"suppress-author":true}],"schema":"https://github.com/citation-style-language/schema/raw/master/csl-citation.json"} </w:instrText>
      </w:r>
      <w:r w:rsidRPr="00E13AF2">
        <w:fldChar w:fldCharType="separate"/>
      </w:r>
      <w:r w:rsidRPr="00E13AF2">
        <w:t>(2014)</w:t>
      </w:r>
      <w:r w:rsidRPr="00E13AF2">
        <w:fldChar w:fldCharType="end"/>
      </w:r>
      <w:r w:rsidRPr="00E13AF2">
        <w:t xml:space="preserve">. In the gratitude condition, participants were asked to recall and write about a time they felt grateful, while those in the control condition recalled and wrote about the events of a typical day. They had three minutes to complete this task (see Supplemental Table </w:t>
      </w:r>
      <w:r w:rsidR="009A1FF6">
        <w:t>2</w:t>
      </w:r>
      <w:r w:rsidRPr="00E13AF2">
        <w:t xml:space="preserve"> for a full report of the instructions). </w:t>
      </w:r>
    </w:p>
    <w:p w14:paraId="6D32D36D" w14:textId="77777777" w:rsidR="0013722D" w:rsidRDefault="0013722D" w:rsidP="0013722D">
      <w:pPr>
        <w:spacing w:after="0"/>
        <w:ind w:firstLine="720"/>
      </w:pPr>
    </w:p>
    <w:tbl>
      <w:tblPr>
        <w:tblStyle w:val="TableGrid"/>
        <w:tblW w:w="0" w:type="auto"/>
        <w:tblLook w:val="04A0" w:firstRow="1" w:lastRow="0" w:firstColumn="1" w:lastColumn="0" w:noHBand="0" w:noVBand="1"/>
      </w:tblPr>
      <w:tblGrid>
        <w:gridCol w:w="4675"/>
        <w:gridCol w:w="4675"/>
      </w:tblGrid>
      <w:tr w:rsidR="003B22F1" w14:paraId="022E9026" w14:textId="77777777" w:rsidTr="00B61A70">
        <w:tc>
          <w:tcPr>
            <w:tcW w:w="9350" w:type="dxa"/>
            <w:gridSpan w:val="2"/>
            <w:tcBorders>
              <w:top w:val="nil"/>
              <w:left w:val="nil"/>
              <w:bottom w:val="single" w:sz="18" w:space="0" w:color="auto"/>
              <w:right w:val="nil"/>
            </w:tcBorders>
          </w:tcPr>
          <w:p w14:paraId="23BC1998" w14:textId="046C3699" w:rsidR="003B22F1" w:rsidRPr="00B935F2" w:rsidRDefault="003B22F1" w:rsidP="00B61A70">
            <w:pPr>
              <w:rPr>
                <w:rFonts w:ascii="Times New Roman" w:hAnsi="Times New Roman" w:cs="Times New Roman"/>
                <w:bCs/>
                <w:sz w:val="24"/>
                <w:szCs w:val="24"/>
              </w:rPr>
            </w:pPr>
            <w:r w:rsidRPr="00B935F2">
              <w:rPr>
                <w:rFonts w:ascii="Times New Roman" w:hAnsi="Times New Roman" w:cs="Times New Roman"/>
                <w:bCs/>
                <w:sz w:val="24"/>
                <w:szCs w:val="24"/>
              </w:rPr>
              <w:t xml:space="preserve">Supplemental Table </w:t>
            </w:r>
            <w:r>
              <w:rPr>
                <w:rFonts w:ascii="Times New Roman" w:hAnsi="Times New Roman" w:cs="Times New Roman"/>
                <w:bCs/>
                <w:sz w:val="24"/>
                <w:szCs w:val="24"/>
              </w:rPr>
              <w:t>2</w:t>
            </w:r>
            <w:r w:rsidRPr="00B935F2">
              <w:rPr>
                <w:rFonts w:ascii="Times New Roman" w:hAnsi="Times New Roman" w:cs="Times New Roman"/>
                <w:bCs/>
                <w:sz w:val="24"/>
                <w:szCs w:val="24"/>
              </w:rPr>
              <w:t>. Induction Instructions</w:t>
            </w:r>
          </w:p>
        </w:tc>
      </w:tr>
      <w:tr w:rsidR="003B22F1" w14:paraId="4E9FC187" w14:textId="77777777" w:rsidTr="00B61A70">
        <w:tc>
          <w:tcPr>
            <w:tcW w:w="9350" w:type="dxa"/>
            <w:gridSpan w:val="2"/>
            <w:tcBorders>
              <w:top w:val="single" w:sz="18" w:space="0" w:color="auto"/>
              <w:left w:val="nil"/>
              <w:bottom w:val="single" w:sz="8" w:space="0" w:color="auto"/>
              <w:right w:val="nil"/>
            </w:tcBorders>
          </w:tcPr>
          <w:p w14:paraId="4F5CB08F"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In this task, we are examining how well people can recall different types of events from their lives. These events may be typical routines from the past or present, important personal achievements, or times when you felt a certain way. The topic will be randomly selected for you, and you will have 3 minutes to write about the event.</w:t>
            </w:r>
          </w:p>
          <w:p w14:paraId="31EE44FB" w14:textId="77777777" w:rsidR="003B22F1" w:rsidRPr="00A90552" w:rsidRDefault="003B22F1" w:rsidP="00B61A70">
            <w:pPr>
              <w:rPr>
                <w:rFonts w:ascii="Times New Roman" w:hAnsi="Times New Roman" w:cs="Times New Roman"/>
                <w:bCs/>
                <w:sz w:val="20"/>
                <w:szCs w:val="20"/>
              </w:rPr>
            </w:pPr>
          </w:p>
          <w:p w14:paraId="1CD9124C"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Please proceed to the next page to begin.</w:t>
            </w:r>
          </w:p>
        </w:tc>
      </w:tr>
      <w:tr w:rsidR="003B22F1" w14:paraId="765A38D3" w14:textId="77777777" w:rsidTr="00B61A70">
        <w:tc>
          <w:tcPr>
            <w:tcW w:w="4675" w:type="dxa"/>
            <w:tcBorders>
              <w:top w:val="single" w:sz="8" w:space="0" w:color="auto"/>
              <w:left w:val="nil"/>
              <w:bottom w:val="single" w:sz="8" w:space="0" w:color="auto"/>
              <w:right w:val="nil"/>
            </w:tcBorders>
          </w:tcPr>
          <w:p w14:paraId="61D042AA" w14:textId="77777777" w:rsidR="003B22F1" w:rsidRPr="00CC3358" w:rsidRDefault="003B22F1" w:rsidP="00B61A70">
            <w:pPr>
              <w:jc w:val="center"/>
              <w:rPr>
                <w:rFonts w:ascii="Times New Roman" w:hAnsi="Times New Roman" w:cs="Times New Roman"/>
                <w:b/>
                <w:sz w:val="24"/>
                <w:szCs w:val="24"/>
              </w:rPr>
            </w:pPr>
            <w:r w:rsidRPr="00CC3358">
              <w:rPr>
                <w:rFonts w:ascii="Times New Roman" w:hAnsi="Times New Roman" w:cs="Times New Roman"/>
                <w:b/>
                <w:sz w:val="24"/>
                <w:szCs w:val="24"/>
              </w:rPr>
              <w:t>Gratitude Condition</w:t>
            </w:r>
          </w:p>
        </w:tc>
        <w:tc>
          <w:tcPr>
            <w:tcW w:w="4675" w:type="dxa"/>
            <w:tcBorders>
              <w:top w:val="single" w:sz="8" w:space="0" w:color="auto"/>
              <w:left w:val="nil"/>
              <w:bottom w:val="single" w:sz="8" w:space="0" w:color="auto"/>
              <w:right w:val="nil"/>
            </w:tcBorders>
          </w:tcPr>
          <w:p w14:paraId="0D9A5FCF" w14:textId="77777777" w:rsidR="003B22F1" w:rsidRPr="00CC3358" w:rsidRDefault="003B22F1" w:rsidP="00B61A70">
            <w:pPr>
              <w:jc w:val="center"/>
              <w:rPr>
                <w:rFonts w:ascii="Times New Roman" w:hAnsi="Times New Roman" w:cs="Times New Roman"/>
                <w:b/>
                <w:sz w:val="24"/>
                <w:szCs w:val="24"/>
              </w:rPr>
            </w:pPr>
            <w:r w:rsidRPr="00CC3358">
              <w:rPr>
                <w:rFonts w:ascii="Times New Roman" w:hAnsi="Times New Roman" w:cs="Times New Roman"/>
                <w:b/>
                <w:sz w:val="24"/>
                <w:szCs w:val="24"/>
              </w:rPr>
              <w:t>Control Condition</w:t>
            </w:r>
          </w:p>
        </w:tc>
      </w:tr>
      <w:tr w:rsidR="003B22F1" w14:paraId="5B4FB301" w14:textId="77777777" w:rsidTr="00B61A70">
        <w:tc>
          <w:tcPr>
            <w:tcW w:w="4675" w:type="dxa"/>
            <w:tcBorders>
              <w:top w:val="single" w:sz="8" w:space="0" w:color="auto"/>
              <w:left w:val="nil"/>
              <w:bottom w:val="single" w:sz="8" w:space="0" w:color="auto"/>
              <w:right w:val="nil"/>
            </w:tcBorders>
          </w:tcPr>
          <w:p w14:paraId="7E42F26E"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You have been assigned to:</w:t>
            </w:r>
          </w:p>
          <w:p w14:paraId="695B68DC" w14:textId="77777777" w:rsidR="003B22F1" w:rsidRPr="00A90552" w:rsidRDefault="003B22F1" w:rsidP="00B61A70">
            <w:pPr>
              <w:rPr>
                <w:rFonts w:ascii="Times New Roman" w:hAnsi="Times New Roman" w:cs="Times New Roman"/>
                <w:bCs/>
                <w:sz w:val="20"/>
                <w:szCs w:val="20"/>
              </w:rPr>
            </w:pPr>
          </w:p>
          <w:p w14:paraId="72D2A659"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
                <w:sz w:val="20"/>
                <w:szCs w:val="20"/>
              </w:rPr>
              <w:t>Describe a time when you were grateful</w:t>
            </w:r>
            <w:r w:rsidRPr="00A90552">
              <w:rPr>
                <w:rFonts w:ascii="Times New Roman" w:hAnsi="Times New Roman" w:cs="Times New Roman"/>
                <w:bCs/>
                <w:sz w:val="20"/>
                <w:szCs w:val="20"/>
              </w:rPr>
              <w:t>: Think of a time when you felt gratitude to someone (or some higher power) for something.</w:t>
            </w:r>
          </w:p>
          <w:p w14:paraId="164489CA" w14:textId="77777777" w:rsidR="003B22F1" w:rsidRPr="00A90552" w:rsidRDefault="003B22F1" w:rsidP="00B61A70">
            <w:pPr>
              <w:rPr>
                <w:rFonts w:ascii="Times New Roman" w:hAnsi="Times New Roman" w:cs="Times New Roman"/>
                <w:bCs/>
                <w:sz w:val="20"/>
                <w:szCs w:val="20"/>
              </w:rPr>
            </w:pPr>
          </w:p>
          <w:p w14:paraId="5E66BBC2"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You will have 3 minutes to recall and write about a time when you were grateful. Please take a moment now to think about it as vividly as you can.</w:t>
            </w:r>
          </w:p>
          <w:p w14:paraId="263DF637" w14:textId="77777777" w:rsidR="003B22F1" w:rsidRPr="00A90552" w:rsidRDefault="003B22F1" w:rsidP="00B61A70">
            <w:pPr>
              <w:rPr>
                <w:rFonts w:ascii="Times New Roman" w:hAnsi="Times New Roman" w:cs="Times New Roman"/>
                <w:bCs/>
                <w:sz w:val="20"/>
                <w:szCs w:val="20"/>
              </w:rPr>
            </w:pPr>
          </w:p>
          <w:p w14:paraId="321B75AC"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When you are ready, please proceed to the next page to begin writing about it in as much detail as possible.</w:t>
            </w:r>
          </w:p>
        </w:tc>
        <w:tc>
          <w:tcPr>
            <w:tcW w:w="4675" w:type="dxa"/>
            <w:tcBorders>
              <w:top w:val="single" w:sz="8" w:space="0" w:color="auto"/>
              <w:left w:val="nil"/>
              <w:bottom w:val="single" w:sz="8" w:space="0" w:color="auto"/>
              <w:right w:val="nil"/>
            </w:tcBorders>
          </w:tcPr>
          <w:p w14:paraId="627E0B38"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You have been assigned to:</w:t>
            </w:r>
          </w:p>
          <w:p w14:paraId="188144FA" w14:textId="77777777" w:rsidR="003B22F1" w:rsidRPr="00A90552" w:rsidRDefault="003B22F1" w:rsidP="00B61A70">
            <w:pPr>
              <w:rPr>
                <w:rFonts w:ascii="Times New Roman" w:hAnsi="Times New Roman" w:cs="Times New Roman"/>
                <w:bCs/>
                <w:sz w:val="20"/>
                <w:szCs w:val="20"/>
              </w:rPr>
            </w:pPr>
          </w:p>
          <w:p w14:paraId="323FF84C"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
                <w:sz w:val="20"/>
                <w:szCs w:val="20"/>
              </w:rPr>
              <w:t>Describe a typical day</w:t>
            </w:r>
            <w:r w:rsidRPr="00A90552">
              <w:rPr>
                <w:rFonts w:ascii="Times New Roman" w:hAnsi="Times New Roman" w:cs="Times New Roman"/>
                <w:bCs/>
                <w:sz w:val="20"/>
                <w:szCs w:val="20"/>
              </w:rPr>
              <w:t>: Think of a normal day for you, and describe its typical events.</w:t>
            </w:r>
          </w:p>
          <w:p w14:paraId="5B254E67" w14:textId="77777777" w:rsidR="003B22F1" w:rsidRPr="00A90552" w:rsidRDefault="003B22F1" w:rsidP="00B61A70">
            <w:pPr>
              <w:rPr>
                <w:rFonts w:ascii="Times New Roman" w:hAnsi="Times New Roman" w:cs="Times New Roman"/>
                <w:bCs/>
                <w:sz w:val="20"/>
                <w:szCs w:val="20"/>
              </w:rPr>
            </w:pPr>
          </w:p>
          <w:p w14:paraId="413DBA9B" w14:textId="77777777" w:rsidR="003B22F1" w:rsidRPr="00A90552" w:rsidRDefault="003B22F1" w:rsidP="00B61A70">
            <w:pPr>
              <w:rPr>
                <w:rFonts w:ascii="Times New Roman" w:hAnsi="Times New Roman" w:cs="Times New Roman"/>
                <w:bCs/>
                <w:sz w:val="20"/>
                <w:szCs w:val="20"/>
              </w:rPr>
            </w:pPr>
          </w:p>
          <w:p w14:paraId="782CA971"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You will have 3 minutes to recall and write about a typical day. Please take a moment now to think about it as vividly as you can.</w:t>
            </w:r>
          </w:p>
          <w:p w14:paraId="646D4BC9" w14:textId="77777777" w:rsidR="003B22F1" w:rsidRPr="00A90552" w:rsidRDefault="003B22F1" w:rsidP="00B61A70">
            <w:pPr>
              <w:rPr>
                <w:rFonts w:ascii="Times New Roman" w:hAnsi="Times New Roman" w:cs="Times New Roman"/>
                <w:bCs/>
                <w:sz w:val="20"/>
                <w:szCs w:val="20"/>
              </w:rPr>
            </w:pPr>
          </w:p>
          <w:p w14:paraId="5001420C"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When you are ready, please proceed to the next page to begin writing about it in as much detail as possible.</w:t>
            </w:r>
          </w:p>
        </w:tc>
      </w:tr>
      <w:tr w:rsidR="003B22F1" w14:paraId="324D2C23" w14:textId="77777777" w:rsidTr="00B61A70">
        <w:tc>
          <w:tcPr>
            <w:tcW w:w="4675" w:type="dxa"/>
            <w:tcBorders>
              <w:top w:val="single" w:sz="8" w:space="0" w:color="auto"/>
              <w:left w:val="nil"/>
              <w:bottom w:val="single" w:sz="18" w:space="0" w:color="auto"/>
              <w:right w:val="nil"/>
            </w:tcBorders>
          </w:tcPr>
          <w:p w14:paraId="1B9315BE"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 xml:space="preserve">Your 3 minutes </w:t>
            </w:r>
            <w:proofErr w:type="gramStart"/>
            <w:r w:rsidRPr="00A90552">
              <w:rPr>
                <w:rFonts w:ascii="Times New Roman" w:hAnsi="Times New Roman" w:cs="Times New Roman"/>
                <w:bCs/>
                <w:sz w:val="20"/>
                <w:szCs w:val="20"/>
              </w:rPr>
              <w:t>begins</w:t>
            </w:r>
            <w:proofErr w:type="gramEnd"/>
            <w:r w:rsidRPr="00A90552">
              <w:rPr>
                <w:rFonts w:ascii="Times New Roman" w:hAnsi="Times New Roman" w:cs="Times New Roman"/>
                <w:bCs/>
                <w:sz w:val="20"/>
                <w:szCs w:val="20"/>
              </w:rPr>
              <w:t xml:space="preserve"> now (see timer below).</w:t>
            </w:r>
          </w:p>
          <w:p w14:paraId="74B5CE78" w14:textId="77777777" w:rsidR="003B22F1" w:rsidRPr="00A90552" w:rsidRDefault="003B22F1" w:rsidP="00B61A70">
            <w:pPr>
              <w:rPr>
                <w:rFonts w:ascii="Times New Roman" w:hAnsi="Times New Roman" w:cs="Times New Roman"/>
                <w:bCs/>
                <w:sz w:val="20"/>
                <w:szCs w:val="20"/>
              </w:rPr>
            </w:pPr>
          </w:p>
          <w:p w14:paraId="7DBED77D"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 xml:space="preserve">Describe </w:t>
            </w:r>
            <w:r w:rsidRPr="00A90552">
              <w:rPr>
                <w:rFonts w:ascii="Times New Roman" w:hAnsi="Times New Roman" w:cs="Times New Roman"/>
                <w:b/>
                <w:sz w:val="20"/>
                <w:szCs w:val="20"/>
              </w:rPr>
              <w:t>A TIME WHEN YOU WERE GRATEFUL</w:t>
            </w:r>
            <w:r w:rsidRPr="00A90552">
              <w:rPr>
                <w:rFonts w:ascii="Times New Roman" w:hAnsi="Times New Roman" w:cs="Times New Roman"/>
                <w:bCs/>
                <w:sz w:val="20"/>
                <w:szCs w:val="20"/>
              </w:rPr>
              <w:t>.</w:t>
            </w:r>
          </w:p>
          <w:p w14:paraId="1D5DC708" w14:textId="77777777" w:rsidR="003B22F1" w:rsidRPr="00A90552" w:rsidRDefault="003B22F1" w:rsidP="00B61A70">
            <w:pPr>
              <w:rPr>
                <w:rFonts w:ascii="Times New Roman" w:hAnsi="Times New Roman" w:cs="Times New Roman"/>
                <w:bCs/>
                <w:sz w:val="20"/>
                <w:szCs w:val="20"/>
              </w:rPr>
            </w:pPr>
          </w:p>
          <w:p w14:paraId="31A931AF"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Continue writing until the time is up, at which point you will automatically be advanced to the next page.</w:t>
            </w:r>
          </w:p>
        </w:tc>
        <w:tc>
          <w:tcPr>
            <w:tcW w:w="4675" w:type="dxa"/>
            <w:tcBorders>
              <w:top w:val="single" w:sz="8" w:space="0" w:color="auto"/>
              <w:left w:val="nil"/>
              <w:bottom w:val="single" w:sz="18" w:space="0" w:color="auto"/>
              <w:right w:val="nil"/>
            </w:tcBorders>
          </w:tcPr>
          <w:p w14:paraId="42E3CDC2"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 xml:space="preserve">Your 3 minutes </w:t>
            </w:r>
            <w:proofErr w:type="gramStart"/>
            <w:r w:rsidRPr="00A90552">
              <w:rPr>
                <w:rFonts w:ascii="Times New Roman" w:hAnsi="Times New Roman" w:cs="Times New Roman"/>
                <w:bCs/>
                <w:sz w:val="20"/>
                <w:szCs w:val="20"/>
              </w:rPr>
              <w:t>begins</w:t>
            </w:r>
            <w:proofErr w:type="gramEnd"/>
            <w:r w:rsidRPr="00A90552">
              <w:rPr>
                <w:rFonts w:ascii="Times New Roman" w:hAnsi="Times New Roman" w:cs="Times New Roman"/>
                <w:bCs/>
                <w:sz w:val="20"/>
                <w:szCs w:val="20"/>
              </w:rPr>
              <w:t xml:space="preserve"> now (see timer below).</w:t>
            </w:r>
          </w:p>
          <w:p w14:paraId="38595462" w14:textId="77777777" w:rsidR="003B22F1" w:rsidRPr="00A90552" w:rsidRDefault="003B22F1" w:rsidP="00B61A70">
            <w:pPr>
              <w:rPr>
                <w:rFonts w:ascii="Times New Roman" w:hAnsi="Times New Roman" w:cs="Times New Roman"/>
                <w:bCs/>
                <w:sz w:val="20"/>
                <w:szCs w:val="20"/>
              </w:rPr>
            </w:pPr>
          </w:p>
          <w:p w14:paraId="56070353"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 xml:space="preserve">Describe </w:t>
            </w:r>
            <w:r w:rsidRPr="00A90552">
              <w:rPr>
                <w:rFonts w:ascii="Times New Roman" w:hAnsi="Times New Roman" w:cs="Times New Roman"/>
                <w:b/>
                <w:sz w:val="20"/>
                <w:szCs w:val="20"/>
              </w:rPr>
              <w:t>A TYPICAL DAY</w:t>
            </w:r>
            <w:r w:rsidRPr="00A90552">
              <w:rPr>
                <w:rFonts w:ascii="Times New Roman" w:hAnsi="Times New Roman" w:cs="Times New Roman"/>
                <w:bCs/>
                <w:sz w:val="20"/>
                <w:szCs w:val="20"/>
              </w:rPr>
              <w:t>.</w:t>
            </w:r>
          </w:p>
          <w:p w14:paraId="66176B2E" w14:textId="77777777" w:rsidR="003B22F1" w:rsidRDefault="003B22F1" w:rsidP="00B61A70">
            <w:pPr>
              <w:rPr>
                <w:rFonts w:ascii="Times New Roman" w:hAnsi="Times New Roman" w:cs="Times New Roman"/>
                <w:bCs/>
                <w:sz w:val="20"/>
                <w:szCs w:val="20"/>
              </w:rPr>
            </w:pPr>
          </w:p>
          <w:p w14:paraId="2B77B05C" w14:textId="77777777" w:rsidR="003B22F1" w:rsidRPr="00A90552" w:rsidRDefault="003B22F1" w:rsidP="00B61A70">
            <w:pPr>
              <w:rPr>
                <w:rFonts w:ascii="Times New Roman" w:hAnsi="Times New Roman" w:cs="Times New Roman"/>
                <w:bCs/>
                <w:sz w:val="20"/>
                <w:szCs w:val="20"/>
              </w:rPr>
            </w:pPr>
          </w:p>
          <w:p w14:paraId="29B57B6F" w14:textId="77777777" w:rsidR="003B22F1" w:rsidRPr="00A90552" w:rsidRDefault="003B22F1" w:rsidP="00B61A70">
            <w:pPr>
              <w:rPr>
                <w:rFonts w:ascii="Times New Roman" w:hAnsi="Times New Roman" w:cs="Times New Roman"/>
                <w:bCs/>
                <w:sz w:val="20"/>
                <w:szCs w:val="20"/>
              </w:rPr>
            </w:pPr>
            <w:r w:rsidRPr="00A90552">
              <w:rPr>
                <w:rFonts w:ascii="Times New Roman" w:hAnsi="Times New Roman" w:cs="Times New Roman"/>
                <w:bCs/>
                <w:sz w:val="20"/>
                <w:szCs w:val="20"/>
              </w:rPr>
              <w:t>Continue writing until the time is up, at which point you will automatically be advanced to the next page.</w:t>
            </w:r>
          </w:p>
        </w:tc>
      </w:tr>
    </w:tbl>
    <w:p w14:paraId="2D57FE1B" w14:textId="77777777" w:rsidR="003B22F1" w:rsidRDefault="003B22F1" w:rsidP="003B22F1">
      <w:pPr>
        <w:spacing w:after="0"/>
      </w:pPr>
    </w:p>
    <w:p w14:paraId="7E813A08" w14:textId="3A2E5EC8" w:rsidR="009A1FF6" w:rsidRDefault="009A1FF6" w:rsidP="009A1FF6">
      <w:pPr>
        <w:spacing w:after="0" w:line="480" w:lineRule="auto"/>
        <w:ind w:firstLine="720"/>
        <w:contextualSpacing/>
      </w:pPr>
      <w:r w:rsidRPr="00E13AF2">
        <w:t xml:space="preserve">Participants then rated their emotional state on a 7-point scale (1 = </w:t>
      </w:r>
      <w:r w:rsidRPr="00E13AF2">
        <w:rPr>
          <w:i/>
          <w:iCs/>
        </w:rPr>
        <w:t>Not at all</w:t>
      </w:r>
      <w:r w:rsidRPr="00E13AF2">
        <w:t xml:space="preserve">, 7 = </w:t>
      </w:r>
      <w:r w:rsidRPr="00E13AF2">
        <w:rPr>
          <w:i/>
          <w:iCs/>
        </w:rPr>
        <w:t>Very much</w:t>
      </w:r>
      <w:r w:rsidRPr="00E13AF2">
        <w:t xml:space="preserve">), indicating how much they felt amused, angry, grateful, proud, and sad. While our primary </w:t>
      </w:r>
      <w:r w:rsidRPr="00E13AF2">
        <w:lastRenderedPageBreak/>
        <w:t>focus was gratitude, we included other emotions in the survey to avoid revealing the true purpose of the study.</w:t>
      </w:r>
    </w:p>
    <w:p w14:paraId="19F0358E" w14:textId="49FCB38E" w:rsidR="003B22F1" w:rsidRDefault="003B22F1" w:rsidP="0044342D">
      <w:pPr>
        <w:spacing w:after="0" w:line="480" w:lineRule="auto"/>
        <w:ind w:firstLine="720"/>
      </w:pPr>
      <w:r w:rsidRPr="00E13AF2">
        <w:t xml:space="preserve">Next, participants responded to a series of items designed to measure their likelihood of engaging in costly prosocial actions over the next year. They were asked, “How likely do you think it is that you would participate in each of the following activities sometime in the next year?” Using a 7-point scale (1 = </w:t>
      </w:r>
      <w:r w:rsidRPr="00E13AF2">
        <w:rPr>
          <w:i/>
          <w:iCs/>
        </w:rPr>
        <w:t>Not at all</w:t>
      </w:r>
      <w:r w:rsidRPr="00E13AF2">
        <w:t xml:space="preserve">, 7 = </w:t>
      </w:r>
      <w:r w:rsidRPr="00E13AF2">
        <w:rPr>
          <w:i/>
          <w:iCs/>
        </w:rPr>
        <w:t>Very likely</w:t>
      </w:r>
      <w:r w:rsidRPr="00E13AF2">
        <w:t>), participants rated how likely they were to: (1) Donate to a cause they believe in, (2) Display a physical symbol (e.g., lawn sign, bumper sticker, pin, t-shirt) to support or oppose a cause they have strong feelings about, (3) Volunteer to support a cause they believe in, (4) Participate in a community-level meeting (e.g., a city council meeting, local activism group), (5) Contact an elected official about a cause they believe in, (6) Attend a protest, rally, or march to express support for a cause they believe in, and (7) Verbally speak up to support a cause they believe in when doing so is costly or uncomfortable. Cronbach’s alpha for all seven items was high (α = .879), so we created an aggregate score to represent Costly Prosocial Actions.</w:t>
      </w:r>
    </w:p>
    <w:p w14:paraId="2F43510B" w14:textId="678F4480" w:rsidR="003B22F1" w:rsidRDefault="003B22F1" w:rsidP="0044342D">
      <w:pPr>
        <w:spacing w:after="0" w:line="480" w:lineRule="auto"/>
        <w:ind w:firstLine="720"/>
      </w:pPr>
      <w:r w:rsidRPr="00E13AF2">
        <w:t xml:space="preserve">Next, participants rated the personal importance of six social issues on a 5-point scale (1 = </w:t>
      </w:r>
      <w:r w:rsidRPr="00E13AF2">
        <w:rPr>
          <w:i/>
          <w:iCs/>
        </w:rPr>
        <w:t>Not important</w:t>
      </w:r>
      <w:r w:rsidRPr="00E13AF2">
        <w:t xml:space="preserve">, 5 = </w:t>
      </w:r>
      <w:r w:rsidRPr="00E13AF2">
        <w:rPr>
          <w:i/>
          <w:iCs/>
        </w:rPr>
        <w:t>Very important</w:t>
      </w:r>
      <w:r w:rsidRPr="00E13AF2">
        <w:t>). The issues included: (1) Poverty and homelessness, (2) Affordable and accessible healthcare, (3) The increasing frequency of natural disasters (e.g., wildfires, hurricanes, tornados), (4) Immigration policies, (5) Political corruption, and (6) Care for veterans.</w:t>
      </w:r>
    </w:p>
    <w:p w14:paraId="231ED75D" w14:textId="5370F6BE" w:rsidR="00E13AF2" w:rsidRDefault="00E13AF2" w:rsidP="0044342D">
      <w:pPr>
        <w:spacing w:after="0" w:line="480" w:lineRule="auto"/>
        <w:ind w:firstLine="720"/>
      </w:pPr>
      <w:r w:rsidRPr="00E13AF2">
        <w:t xml:space="preserve">Participants then </w:t>
      </w:r>
      <w:r w:rsidR="00713709">
        <w:t>provid</w:t>
      </w:r>
      <w:r w:rsidRPr="00E13AF2">
        <w:t>ed basic demographic</w:t>
      </w:r>
      <w:r w:rsidR="00713709">
        <w:t xml:space="preserve"> information</w:t>
      </w:r>
      <w:r w:rsidRPr="00E13AF2">
        <w:t xml:space="preserve"> and were fully debriefed about the purpose of the study. </w:t>
      </w:r>
    </w:p>
    <w:p w14:paraId="75A9ED06" w14:textId="77777777" w:rsidR="00E13AF2" w:rsidRDefault="00E13AF2" w:rsidP="0044342D">
      <w:pPr>
        <w:spacing w:after="0" w:line="480" w:lineRule="auto"/>
      </w:pPr>
    </w:p>
    <w:p w14:paraId="5E690BAC" w14:textId="77777777" w:rsidR="001C1C2A" w:rsidRDefault="001C1C2A">
      <w:pPr>
        <w:rPr>
          <w:b/>
          <w:bCs/>
        </w:rPr>
      </w:pPr>
      <w:r>
        <w:rPr>
          <w:b/>
          <w:bCs/>
        </w:rPr>
        <w:br w:type="page"/>
      </w:r>
    </w:p>
    <w:p w14:paraId="15A24764" w14:textId="1FF6E983" w:rsidR="003B22F1" w:rsidRDefault="003B22F1" w:rsidP="0044342D">
      <w:pPr>
        <w:spacing w:after="0" w:line="480" w:lineRule="auto"/>
        <w:jc w:val="center"/>
        <w:rPr>
          <w:b/>
          <w:bCs/>
        </w:rPr>
      </w:pPr>
      <w:r>
        <w:rPr>
          <w:b/>
          <w:bCs/>
        </w:rPr>
        <w:lastRenderedPageBreak/>
        <w:t>Stud</w:t>
      </w:r>
      <w:r w:rsidR="00683D4B">
        <w:rPr>
          <w:b/>
          <w:bCs/>
        </w:rPr>
        <w:t>ies</w:t>
      </w:r>
      <w:r>
        <w:rPr>
          <w:b/>
          <w:bCs/>
        </w:rPr>
        <w:t xml:space="preserve"> </w:t>
      </w:r>
      <w:r w:rsidRPr="00E13AF2">
        <w:rPr>
          <w:b/>
          <w:bCs/>
        </w:rPr>
        <w:t>4b and 4</w:t>
      </w:r>
      <w:r>
        <w:rPr>
          <w:b/>
          <w:bCs/>
        </w:rPr>
        <w:t>c</w:t>
      </w:r>
      <w:r w:rsidR="009A1FF6">
        <w:rPr>
          <w:b/>
          <w:bCs/>
        </w:rPr>
        <w:t xml:space="preserve"> </w:t>
      </w:r>
    </w:p>
    <w:p w14:paraId="3E1F6D96" w14:textId="0F7F809D" w:rsidR="003B22F1" w:rsidRDefault="003B22F1" w:rsidP="0044342D">
      <w:pPr>
        <w:spacing w:after="0" w:line="480" w:lineRule="auto"/>
        <w:ind w:firstLine="720"/>
      </w:pPr>
      <w:r w:rsidRPr="00E13AF2">
        <w:t xml:space="preserve">Our initial attempt </w:t>
      </w:r>
      <w:r w:rsidR="00713709">
        <w:t xml:space="preserve">to </w:t>
      </w:r>
      <w:r w:rsidRPr="00E13AF2">
        <w:t>experimentally induc</w:t>
      </w:r>
      <w:r w:rsidR="00713709">
        <w:t>e</w:t>
      </w:r>
      <w:r w:rsidRPr="00E13AF2">
        <w:t xml:space="preserve"> gratitude </w:t>
      </w:r>
      <w:r w:rsidR="00713709" w:rsidRPr="00E13AF2">
        <w:t>in Study 4</w:t>
      </w:r>
      <w:r w:rsidR="00713709">
        <w:t>a</w:t>
      </w:r>
      <w:r w:rsidR="00713709" w:rsidRPr="00E13AF2">
        <w:t xml:space="preserve"> </w:t>
      </w:r>
      <w:r w:rsidRPr="00E13AF2">
        <w:t>did not produce condition-level differences in costly prosocial intentions. With that said, individuals who felt more grateful, regardless of condition, reported greater intentions to engage in such behaviors. This might suggest that our previous gratitude manipulation, wh</w:t>
      </w:r>
      <w:r w:rsidR="00713709">
        <w:t>ich consisted of asking</w:t>
      </w:r>
      <w:r w:rsidRPr="00E13AF2">
        <w:t xml:space="preserve"> participants </w:t>
      </w:r>
      <w:r w:rsidR="00713709">
        <w:t xml:space="preserve">to </w:t>
      </w:r>
      <w:r w:rsidRPr="00E13AF2">
        <w:t>wr</w:t>
      </w:r>
      <w:r w:rsidR="00713709">
        <w:t>i</w:t>
      </w:r>
      <w:r w:rsidRPr="00E13AF2">
        <w:t xml:space="preserve">te about a time they felt grateful (vs. describing a typical day), may not have been strong enough to influence </w:t>
      </w:r>
      <w:r w:rsidR="00713709">
        <w:t xml:space="preserve">intentions to engage in </w:t>
      </w:r>
      <w:r w:rsidRPr="00E13AF2">
        <w:t xml:space="preserve">costly prosocial actions. </w:t>
      </w:r>
    </w:p>
    <w:p w14:paraId="4ED6449A" w14:textId="4F224BEB" w:rsidR="003B22F1" w:rsidRDefault="003B22F1" w:rsidP="0044342D">
      <w:pPr>
        <w:spacing w:after="0" w:line="480" w:lineRule="auto"/>
        <w:ind w:firstLine="720"/>
      </w:pPr>
      <w:r w:rsidRPr="00E13AF2">
        <w:t xml:space="preserve">In Study </w:t>
      </w:r>
      <w:r>
        <w:t>4b and 4c</w:t>
      </w:r>
      <w:r w:rsidRPr="00E13AF2">
        <w:t xml:space="preserve">, we tested whether a video-based approach might more effectively induce gratitude and increase intentions to engage in costly prosocial behaviors. </w:t>
      </w:r>
      <w:r>
        <w:t xml:space="preserve">Participants </w:t>
      </w:r>
      <w:proofErr w:type="gramStart"/>
      <w:r>
        <w:t>either watched</w:t>
      </w:r>
      <w:proofErr w:type="gramEnd"/>
      <w:r>
        <w:t xml:space="preserve"> a </w:t>
      </w:r>
      <w:r w:rsidR="0044342D">
        <w:t>G</w:t>
      </w:r>
      <w:r w:rsidR="0044342D" w:rsidRPr="0044342D">
        <w:t xml:space="preserve">ratitude or </w:t>
      </w:r>
      <w:r w:rsidR="0044342D">
        <w:t>General Positive Affect</w:t>
      </w:r>
      <w:r w:rsidR="0044342D" w:rsidRPr="0044342D">
        <w:t xml:space="preserve"> </w:t>
      </w:r>
      <w:r>
        <w:t xml:space="preserve">video, followed by the same costly prosocial intention items used in Study 4a. Study 4b was conducted online, using a self-paced format with participants self-recruited from a University subject pool. Study 4c was conducted in-person, with students recruited by trained research assistants on the </w:t>
      </w:r>
      <w:r w:rsidR="003569DF" w:rsidRPr="00DF0285">
        <w:rPr>
          <w:rFonts w:cs="Times New Roman"/>
          <w:szCs w:val="24"/>
        </w:rPr>
        <w:t>[University Anonymized]</w:t>
      </w:r>
      <w:r w:rsidR="003569DF">
        <w:rPr>
          <w:rFonts w:cs="Times New Roman"/>
          <w:szCs w:val="24"/>
        </w:rPr>
        <w:t xml:space="preserve"> </w:t>
      </w:r>
      <w:r>
        <w:t xml:space="preserve">campus and brought into a private room in the Social Psychology Lab. </w:t>
      </w:r>
    </w:p>
    <w:p w14:paraId="193E44D1" w14:textId="4AED60F8" w:rsidR="00571990" w:rsidRDefault="00571990" w:rsidP="00571990">
      <w:pPr>
        <w:spacing w:after="0" w:line="480" w:lineRule="auto"/>
        <w:ind w:firstLine="720"/>
        <w:contextualSpacing/>
      </w:pPr>
      <w:r>
        <w:t>Studies 4b and 4c</w:t>
      </w:r>
      <w:r w:rsidRPr="00E13AF2">
        <w:t xml:space="preserve"> were preregistered on </w:t>
      </w:r>
      <w:proofErr w:type="spellStart"/>
      <w:proofErr w:type="gramStart"/>
      <w:r w:rsidRPr="00E13AF2">
        <w:t>AsPredicted</w:t>
      </w:r>
      <w:proofErr w:type="spellEnd"/>
      <w:r w:rsidRPr="00E13AF2">
        <w:t xml:space="preserve"> (#</w:t>
      </w:r>
      <w:proofErr w:type="gramEnd"/>
      <w:r w:rsidRPr="00571990">
        <w:t>211687</w:t>
      </w:r>
      <w:r w:rsidRPr="00E13AF2">
        <w:t xml:space="preserve">) and approved by the Institutional Review Board at </w:t>
      </w:r>
      <w:r w:rsidRPr="00DF0285">
        <w:rPr>
          <w:rFonts w:cs="Times New Roman"/>
          <w:szCs w:val="24"/>
        </w:rPr>
        <w:t>[University Anonymized]</w:t>
      </w:r>
      <w:r>
        <w:rPr>
          <w:rFonts w:cs="Times New Roman"/>
          <w:szCs w:val="24"/>
        </w:rPr>
        <w:t xml:space="preserve"> </w:t>
      </w:r>
      <w:r w:rsidRPr="00E13AF2">
        <w:t>(IRB0148802).</w:t>
      </w:r>
    </w:p>
    <w:p w14:paraId="6090959B" w14:textId="51F97610" w:rsidR="009A1FF6" w:rsidRPr="009A1FF6" w:rsidRDefault="009A1FF6" w:rsidP="0044342D">
      <w:pPr>
        <w:spacing w:after="0" w:line="480" w:lineRule="auto"/>
        <w:rPr>
          <w:b/>
          <w:bCs/>
          <w:i/>
          <w:iCs/>
        </w:rPr>
      </w:pPr>
      <w:r w:rsidRPr="009A1FF6">
        <w:rPr>
          <w:b/>
          <w:bCs/>
          <w:i/>
          <w:iCs/>
        </w:rPr>
        <w:t>Common Procedure</w:t>
      </w:r>
    </w:p>
    <w:p w14:paraId="4B658B90" w14:textId="0ADEC4BD" w:rsidR="003B22F1" w:rsidRDefault="00713709" w:rsidP="0044342D">
      <w:pPr>
        <w:spacing w:after="0" w:line="480" w:lineRule="auto"/>
        <w:ind w:firstLine="720"/>
      </w:pPr>
      <w:r>
        <w:t xml:space="preserve">As a rationale for why they were asked to watch the </w:t>
      </w:r>
      <w:r w:rsidR="003B22F1" w:rsidRPr="00E13AF2">
        <w:t xml:space="preserve">video, participants were told that “People come into psychology studies in different moods and mindsets, which can influence how they respond and introduces “noise” into the study. To get everyone in roughly the same mood, we’d like everyone to watch a short video.” </w:t>
      </w:r>
      <w:r w:rsidR="009A1FF6">
        <w:t>After watching the video</w:t>
      </w:r>
      <w:r w:rsidR="003B22F1" w:rsidRPr="00E13AF2">
        <w:t xml:space="preserve">, participants were reminded of the study’s focus: “As we explained earlier, we’re interested in how </w:t>
      </w:r>
      <w:r w:rsidR="003569DF" w:rsidRPr="00DF0285">
        <w:rPr>
          <w:rFonts w:cs="Times New Roman"/>
          <w:szCs w:val="24"/>
        </w:rPr>
        <w:t>[University]</w:t>
      </w:r>
      <w:r w:rsidR="003569DF">
        <w:rPr>
          <w:rFonts w:cs="Times New Roman"/>
          <w:szCs w:val="24"/>
        </w:rPr>
        <w:t xml:space="preserve"> </w:t>
      </w:r>
      <w:r w:rsidR="003B22F1" w:rsidRPr="00E13AF2">
        <w:t xml:space="preserve">students think about their future. Accordingly, we’d like you to answer a few questions about your plans </w:t>
      </w:r>
      <w:r w:rsidR="003B22F1" w:rsidRPr="00E13AF2">
        <w:lastRenderedPageBreak/>
        <w:t xml:space="preserve">for your future and about </w:t>
      </w:r>
      <w:proofErr w:type="gramStart"/>
      <w:r w:rsidR="003B22F1" w:rsidRPr="00E13AF2">
        <w:t>yourself.”</w:t>
      </w:r>
      <w:proofErr w:type="gramEnd"/>
      <w:r w:rsidR="003B22F1" w:rsidRPr="00E13AF2">
        <w:t xml:space="preserve"> Participants then responded to a series of items designed to measure their likelihood of engaging in costly prosocial actions over the next year, using the same items from Study 4</w:t>
      </w:r>
      <w:r w:rsidR="009A1FF6">
        <w:t>a</w:t>
      </w:r>
      <w:r w:rsidR="003B22F1" w:rsidRPr="00E13AF2">
        <w:t xml:space="preserve">. Cronbach’s alpha for all seven items </w:t>
      </w:r>
      <w:r w:rsidR="003B22F1" w:rsidRPr="0019061C">
        <w:t>was high (</w:t>
      </w:r>
      <w:r w:rsidR="0019061C" w:rsidRPr="007A4F9C">
        <w:t>4b = .844; 4c</w:t>
      </w:r>
      <w:r w:rsidR="009A1FF6" w:rsidRPr="007A4F9C">
        <w:t xml:space="preserve"> =</w:t>
      </w:r>
      <w:r w:rsidR="003B22F1" w:rsidRPr="007A4F9C">
        <w:t>.85</w:t>
      </w:r>
      <w:r w:rsidR="009524CF">
        <w:t>8</w:t>
      </w:r>
      <w:r w:rsidR="003B22F1" w:rsidRPr="0019061C">
        <w:t>), so we created an aggregate</w:t>
      </w:r>
      <w:r w:rsidR="003B22F1" w:rsidRPr="00E13AF2">
        <w:t xml:space="preserve"> score to represent Costly Prosocial Actions</w:t>
      </w:r>
      <w:r w:rsidR="009A1FF6">
        <w:t xml:space="preserve"> for both Study 4b and 4c.</w:t>
      </w:r>
    </w:p>
    <w:p w14:paraId="11A7DF4B" w14:textId="3A798321" w:rsidR="003B22F1" w:rsidRDefault="003B22F1" w:rsidP="0044342D">
      <w:pPr>
        <w:spacing w:after="0" w:line="480" w:lineRule="auto"/>
        <w:ind w:firstLine="720"/>
      </w:pPr>
      <w:r w:rsidRPr="00E13AF2">
        <w:t xml:space="preserve">Following this, participants provided demographic information (age, gender, ethnicity and race), and completed the Gratitude Questionnaire Short-Form (GQ-6; McCullough et al., 2002). Cronbach’s alpha </w:t>
      </w:r>
      <w:r w:rsidR="009A1FF6">
        <w:t>for the GQ-</w:t>
      </w:r>
      <w:r w:rsidR="0044342D">
        <w:t>6</w:t>
      </w:r>
      <w:r w:rsidR="009A1FF6">
        <w:t xml:space="preserve"> </w:t>
      </w:r>
      <w:r w:rsidR="001C0DAB">
        <w:t xml:space="preserve">was acceptable </w:t>
      </w:r>
      <w:r w:rsidR="00713709">
        <w:t>in</w:t>
      </w:r>
      <w:r>
        <w:t xml:space="preserve"> both </w:t>
      </w:r>
      <w:r w:rsidRPr="0019061C">
        <w:t>studies (</w:t>
      </w:r>
      <w:r w:rsidRPr="007A4F9C">
        <w:t>4b =</w:t>
      </w:r>
      <w:r w:rsidR="0019061C" w:rsidRPr="007A4F9C">
        <w:t xml:space="preserve"> </w:t>
      </w:r>
      <w:r w:rsidR="009A1FF6" w:rsidRPr="007A4F9C">
        <w:t>.</w:t>
      </w:r>
      <w:r w:rsidR="0019061C" w:rsidRPr="007A4F9C">
        <w:t>825</w:t>
      </w:r>
      <w:r w:rsidRPr="007A4F9C">
        <w:t>; 4c = .69</w:t>
      </w:r>
      <w:r w:rsidR="009524CF">
        <w:t>3</w:t>
      </w:r>
      <w:r w:rsidRPr="0019061C">
        <w:t>).</w:t>
      </w:r>
      <w:r w:rsidRPr="00E13AF2">
        <w:t xml:space="preserve"> Participants then confirmed their </w:t>
      </w:r>
      <w:r w:rsidR="003569DF" w:rsidRPr="00DF0285">
        <w:rPr>
          <w:rFonts w:cs="Times New Roman"/>
          <w:szCs w:val="24"/>
        </w:rPr>
        <w:t>[University]</w:t>
      </w:r>
      <w:r w:rsidR="003569DF">
        <w:rPr>
          <w:rFonts w:cs="Times New Roman"/>
          <w:szCs w:val="24"/>
        </w:rPr>
        <w:t xml:space="preserve"> </w:t>
      </w:r>
      <w:r w:rsidRPr="00E13AF2">
        <w:t>student status</w:t>
      </w:r>
      <w:r w:rsidR="001C0DAB">
        <w:t>,</w:t>
      </w:r>
      <w:r w:rsidRPr="00E13AF2">
        <w:t xml:space="preserve"> indicated their class year</w:t>
      </w:r>
      <w:r w:rsidR="001C0DAB">
        <w:t>, and were debriefed</w:t>
      </w:r>
      <w:r w:rsidRPr="00E13AF2">
        <w:t>.</w:t>
      </w:r>
    </w:p>
    <w:p w14:paraId="754E26FE" w14:textId="77777777" w:rsidR="0044342D" w:rsidRPr="00E13AF2" w:rsidRDefault="0044342D" w:rsidP="0044342D">
      <w:pPr>
        <w:spacing w:after="0" w:line="480" w:lineRule="auto"/>
        <w:ind w:firstLine="720"/>
      </w:pPr>
    </w:p>
    <w:p w14:paraId="68FA6F1D" w14:textId="649154C0" w:rsidR="003D7718" w:rsidRPr="00E13AF2" w:rsidRDefault="003B22F1" w:rsidP="0044342D">
      <w:pPr>
        <w:spacing w:after="0" w:line="480" w:lineRule="auto"/>
        <w:rPr>
          <w:b/>
          <w:bCs/>
        </w:rPr>
      </w:pPr>
      <w:r>
        <w:rPr>
          <w:b/>
          <w:bCs/>
        </w:rPr>
        <w:t>Study 4b</w:t>
      </w:r>
    </w:p>
    <w:p w14:paraId="2694623B" w14:textId="77777777" w:rsidR="003D7718" w:rsidRDefault="00E13AF2" w:rsidP="0044342D">
      <w:pPr>
        <w:spacing w:after="0" w:line="480" w:lineRule="auto"/>
        <w:rPr>
          <w:b/>
          <w:bCs/>
        </w:rPr>
      </w:pPr>
      <w:r w:rsidRPr="003D7718">
        <w:rPr>
          <w:b/>
          <w:bCs/>
        </w:rPr>
        <w:t>Method</w:t>
      </w:r>
    </w:p>
    <w:p w14:paraId="064C787D" w14:textId="6E6B7D3B" w:rsidR="003D7718" w:rsidRDefault="00E13AF2" w:rsidP="0044342D">
      <w:pPr>
        <w:spacing w:after="0" w:line="480" w:lineRule="auto"/>
        <w:ind w:firstLine="720"/>
      </w:pPr>
      <w:r w:rsidRPr="003D7718">
        <w:rPr>
          <w:b/>
          <w:bCs/>
          <w:i/>
          <w:iCs/>
        </w:rPr>
        <w:t>Participants</w:t>
      </w:r>
      <w:r w:rsidRPr="00E13AF2">
        <w:t xml:space="preserve">. Two hundred and fifty-one students </w:t>
      </w:r>
      <w:r w:rsidR="003B22F1" w:rsidRPr="0009579C">
        <w:rPr>
          <w:rFonts w:ascii="Times" w:hAnsi="Times" w:cs="Times"/>
          <w:szCs w:val="24"/>
        </w:rPr>
        <w:t>(</w:t>
      </w:r>
      <w:r w:rsidR="003B22F1" w:rsidRPr="0009579C">
        <w:rPr>
          <w:rFonts w:ascii="Times" w:hAnsi="Times" w:cs="Times"/>
          <w:i/>
          <w:iCs/>
          <w:szCs w:val="24"/>
        </w:rPr>
        <w:t>M</w:t>
      </w:r>
      <w:r w:rsidR="003B22F1" w:rsidRPr="0009579C">
        <w:rPr>
          <w:rFonts w:ascii="Times" w:hAnsi="Times" w:cs="Times"/>
          <w:szCs w:val="24"/>
          <w:vertAlign w:val="subscript"/>
        </w:rPr>
        <w:t xml:space="preserve">age = </w:t>
      </w:r>
      <w:r w:rsidR="003B22F1" w:rsidRPr="001E1617">
        <w:rPr>
          <w:rFonts w:ascii="Times" w:hAnsi="Times" w:cs="Times"/>
          <w:szCs w:val="24"/>
        </w:rPr>
        <w:t>19.</w:t>
      </w:r>
      <w:r w:rsidR="00022E61">
        <w:rPr>
          <w:rFonts w:ascii="Times" w:hAnsi="Times" w:cs="Times"/>
          <w:szCs w:val="24"/>
        </w:rPr>
        <w:t>8</w:t>
      </w:r>
      <w:r w:rsidR="003B22F1" w:rsidRPr="001E1617">
        <w:rPr>
          <w:rFonts w:ascii="Times" w:hAnsi="Times" w:cs="Times"/>
          <w:szCs w:val="24"/>
        </w:rPr>
        <w:t>9</w:t>
      </w:r>
      <w:r w:rsidR="003B22F1" w:rsidRPr="0009579C">
        <w:rPr>
          <w:rFonts w:ascii="Times" w:hAnsi="Times" w:cs="Times"/>
          <w:szCs w:val="24"/>
        </w:rPr>
        <w:t xml:space="preserve">, </w:t>
      </w:r>
      <w:proofErr w:type="spellStart"/>
      <w:r w:rsidR="003B22F1" w:rsidRPr="0009579C">
        <w:rPr>
          <w:rFonts w:ascii="Times" w:hAnsi="Times" w:cs="Times"/>
          <w:i/>
          <w:iCs/>
          <w:szCs w:val="24"/>
        </w:rPr>
        <w:t>SD</w:t>
      </w:r>
      <w:r w:rsidR="003B22F1" w:rsidRPr="0009579C">
        <w:rPr>
          <w:rFonts w:ascii="Times" w:hAnsi="Times" w:cs="Times"/>
          <w:i/>
          <w:iCs/>
          <w:szCs w:val="24"/>
          <w:vertAlign w:val="subscript"/>
        </w:rPr>
        <w:t>age</w:t>
      </w:r>
      <w:proofErr w:type="spellEnd"/>
      <w:r w:rsidR="003B22F1" w:rsidRPr="0009579C">
        <w:rPr>
          <w:rFonts w:ascii="Times" w:hAnsi="Times" w:cs="Times"/>
          <w:szCs w:val="24"/>
          <w:vertAlign w:val="subscript"/>
        </w:rPr>
        <w:t xml:space="preserve"> = </w:t>
      </w:r>
      <w:r w:rsidR="003B22F1" w:rsidRPr="001E1617">
        <w:rPr>
          <w:rFonts w:ascii="Times" w:hAnsi="Times" w:cs="Times"/>
          <w:szCs w:val="24"/>
        </w:rPr>
        <w:t>1.3</w:t>
      </w:r>
      <w:r w:rsidR="00022E61">
        <w:rPr>
          <w:rFonts w:ascii="Times" w:hAnsi="Times" w:cs="Times"/>
          <w:szCs w:val="24"/>
        </w:rPr>
        <w:t>4</w:t>
      </w:r>
      <w:r w:rsidR="003B22F1" w:rsidRPr="0009579C">
        <w:rPr>
          <w:rFonts w:ascii="Times" w:hAnsi="Times" w:cs="Times"/>
          <w:szCs w:val="24"/>
        </w:rPr>
        <w:t>)</w:t>
      </w:r>
      <w:r w:rsidR="003B22F1" w:rsidRPr="00A577AF" w:rsidDel="00E23880">
        <w:rPr>
          <w:rFonts w:ascii="Times" w:hAnsi="Times" w:cs="Times"/>
          <w:szCs w:val="24"/>
        </w:rPr>
        <w:t xml:space="preserve"> </w:t>
      </w:r>
      <w:r w:rsidRPr="00E13AF2">
        <w:t xml:space="preserve">from </w:t>
      </w:r>
      <w:r w:rsidR="003569DF" w:rsidRPr="00DF0285">
        <w:rPr>
          <w:rFonts w:cs="Times New Roman"/>
          <w:szCs w:val="24"/>
        </w:rPr>
        <w:t>[University]</w:t>
      </w:r>
      <w:r w:rsidR="003569DF">
        <w:rPr>
          <w:rFonts w:cs="Times New Roman"/>
          <w:szCs w:val="24"/>
        </w:rPr>
        <w:t xml:space="preserve"> </w:t>
      </w:r>
      <w:proofErr w:type="gramStart"/>
      <w:r w:rsidRPr="00E13AF2">
        <w:t>signed-up</w:t>
      </w:r>
      <w:proofErr w:type="gramEnd"/>
      <w:r w:rsidRPr="00E13AF2">
        <w:t xml:space="preserve"> to participate in exchange for course credit. However, only 173 </w:t>
      </w:r>
      <w:proofErr w:type="gramStart"/>
      <w:r w:rsidRPr="00E13AF2">
        <w:t>actually completed</w:t>
      </w:r>
      <w:proofErr w:type="gramEnd"/>
      <w:r w:rsidRPr="00E13AF2">
        <w:t xml:space="preserve"> the survey</w:t>
      </w:r>
      <w:r w:rsidRPr="0019061C">
        <w:t xml:space="preserve">. </w:t>
      </w:r>
      <w:r w:rsidRPr="007A4F9C">
        <w:t xml:space="preserve">In terms of gender, </w:t>
      </w:r>
      <w:r w:rsidR="0019061C" w:rsidRPr="007A4F9C">
        <w:t>70.19</w:t>
      </w:r>
      <w:r w:rsidRPr="007A4F9C">
        <w:t xml:space="preserve">% self-identified as female and </w:t>
      </w:r>
      <w:r w:rsidR="0019061C" w:rsidRPr="007A4F9C">
        <w:t>29.81</w:t>
      </w:r>
      <w:r w:rsidRPr="007A4F9C">
        <w:t xml:space="preserve">% as male. In terms of racial and ethnic composition, </w:t>
      </w:r>
      <w:r w:rsidR="001C1C2A">
        <w:t>52.80</w:t>
      </w:r>
      <w:r w:rsidRPr="007A4F9C">
        <w:t>% self-identified as White</w:t>
      </w:r>
      <w:r w:rsidR="0019061C" w:rsidRPr="007A4F9C">
        <w:t>/Caucasian</w:t>
      </w:r>
      <w:r w:rsidRPr="007A4F9C">
        <w:t xml:space="preserve">, </w:t>
      </w:r>
      <w:r w:rsidR="001C1C2A">
        <w:t>44.70</w:t>
      </w:r>
      <w:r w:rsidRPr="007A4F9C">
        <w:t>% as Asian</w:t>
      </w:r>
      <w:r w:rsidR="0019061C" w:rsidRPr="007A4F9C">
        <w:t>/Pacific Islander</w:t>
      </w:r>
      <w:r w:rsidRPr="007A4F9C">
        <w:t xml:space="preserve">, </w:t>
      </w:r>
      <w:r w:rsidR="00022E61" w:rsidRPr="007A4F9C">
        <w:t>4.35</w:t>
      </w:r>
      <w:r w:rsidRPr="007A4F9C">
        <w:t>% as Black</w:t>
      </w:r>
      <w:r w:rsidR="0019061C" w:rsidRPr="007A4F9C">
        <w:t>/</w:t>
      </w:r>
      <w:r w:rsidRPr="007A4F9C">
        <w:t xml:space="preserve">African American, and </w:t>
      </w:r>
      <w:r w:rsidR="001C1C2A">
        <w:t>10.</w:t>
      </w:r>
      <w:r w:rsidR="005147E5">
        <w:t>6</w:t>
      </w:r>
      <w:r w:rsidRPr="007A4F9C">
        <w:t>% as Hispanic</w:t>
      </w:r>
      <w:r w:rsidR="0019061C" w:rsidRPr="007A4F9C">
        <w:t>/</w:t>
      </w:r>
      <w:r w:rsidRPr="007A4F9C">
        <w:t>Latino</w:t>
      </w:r>
      <w:r w:rsidRPr="0019061C">
        <w:t>.</w:t>
      </w:r>
      <w:r w:rsidR="001C1C2A" w:rsidRPr="001C1C2A">
        <w:rPr>
          <w:vertAlign w:val="superscript"/>
        </w:rPr>
        <w:fldChar w:fldCharType="begin"/>
      </w:r>
      <w:r w:rsidR="001C1C2A" w:rsidRPr="001C1C2A">
        <w:rPr>
          <w:vertAlign w:val="superscript"/>
        </w:rPr>
        <w:instrText xml:space="preserve"> NOTEREF _Ref200215392 \h </w:instrText>
      </w:r>
      <w:r w:rsidR="001C1C2A">
        <w:rPr>
          <w:vertAlign w:val="superscript"/>
        </w:rPr>
        <w:instrText xml:space="preserve"> \* MERGEFORMAT </w:instrText>
      </w:r>
      <w:r w:rsidR="001C1C2A" w:rsidRPr="001C1C2A">
        <w:rPr>
          <w:vertAlign w:val="superscript"/>
        </w:rPr>
      </w:r>
      <w:r w:rsidR="001C1C2A" w:rsidRPr="001C1C2A">
        <w:rPr>
          <w:vertAlign w:val="superscript"/>
        </w:rPr>
        <w:fldChar w:fldCharType="separate"/>
      </w:r>
      <w:r w:rsidR="00A846B9">
        <w:rPr>
          <w:vertAlign w:val="superscript"/>
        </w:rPr>
        <w:t>1</w:t>
      </w:r>
      <w:r w:rsidR="001C1C2A" w:rsidRPr="001C1C2A">
        <w:rPr>
          <w:vertAlign w:val="superscript"/>
        </w:rPr>
        <w:fldChar w:fldCharType="end"/>
      </w:r>
      <w:r w:rsidRPr="0019061C">
        <w:t xml:space="preserve"> Twelve</w:t>
      </w:r>
      <w:r w:rsidRPr="00E13AF2">
        <w:t xml:space="preserve"> participants reported that they did not watch the video in full and were removed from analyses, as specified in our preregistration, resulting in a final sample of 161.  </w:t>
      </w:r>
    </w:p>
    <w:p w14:paraId="5E53E1AB" w14:textId="342EE018" w:rsidR="003D7718" w:rsidRDefault="00E13AF2" w:rsidP="0044342D">
      <w:pPr>
        <w:spacing w:after="0" w:line="480" w:lineRule="auto"/>
        <w:ind w:firstLine="720"/>
      </w:pPr>
      <w:r w:rsidRPr="003B22F1">
        <w:rPr>
          <w:b/>
          <w:bCs/>
          <w:i/>
          <w:iCs/>
        </w:rPr>
        <w:t>Procedure and materials</w:t>
      </w:r>
      <w:r w:rsidRPr="00E13AF2">
        <w:t xml:space="preserve">. Participants were recruited online for a study on “how </w:t>
      </w:r>
      <w:r w:rsidR="003569DF" w:rsidRPr="00DF0285">
        <w:rPr>
          <w:rFonts w:cs="Times New Roman"/>
          <w:szCs w:val="24"/>
        </w:rPr>
        <w:t>[University]</w:t>
      </w:r>
      <w:r w:rsidR="003569DF">
        <w:rPr>
          <w:rFonts w:cs="Times New Roman"/>
          <w:szCs w:val="24"/>
        </w:rPr>
        <w:t xml:space="preserve"> </w:t>
      </w:r>
      <w:r w:rsidRPr="00E13AF2">
        <w:t xml:space="preserve">students think about their future.” The study description informed them that they would first watch a short video, then answer a series of questions about their thoughts and </w:t>
      </w:r>
      <w:r w:rsidRPr="00E13AF2">
        <w:lastRenderedPageBreak/>
        <w:t xml:space="preserve">expectations for the future.” The study was </w:t>
      </w:r>
      <w:r w:rsidR="003B22F1">
        <w:t xml:space="preserve">administered using Qualtrics and was </w:t>
      </w:r>
      <w:r w:rsidRPr="00E13AF2">
        <w:t xml:space="preserve">self-paced, such that participants could sign up and complete it at any time that was convenient for them. </w:t>
      </w:r>
    </w:p>
    <w:p w14:paraId="70C58B02" w14:textId="5591D4A5" w:rsidR="003D7718" w:rsidRPr="0019061C" w:rsidRDefault="00E13AF2" w:rsidP="0044342D">
      <w:pPr>
        <w:spacing w:after="0" w:line="480" w:lineRule="auto"/>
        <w:ind w:firstLine="720"/>
        <w:rPr>
          <w:rFonts w:cs="Times New Roman"/>
          <w:szCs w:val="24"/>
        </w:rPr>
      </w:pPr>
      <w:r w:rsidRPr="00E13AF2">
        <w:t xml:space="preserve">Before </w:t>
      </w:r>
      <w:r w:rsidRPr="0019061C">
        <w:rPr>
          <w:rFonts w:cs="Times New Roman"/>
          <w:szCs w:val="24"/>
        </w:rPr>
        <w:t xml:space="preserve">signing the consent form, an audio and visual check was conducted to ensure that study stimuli could be properly seen and heard. Potential participants watched and listened to a short clip of a live performance of </w:t>
      </w:r>
      <w:r w:rsidRPr="0019061C">
        <w:rPr>
          <w:rFonts w:cs="Times New Roman"/>
          <w:i/>
          <w:iCs/>
          <w:szCs w:val="24"/>
        </w:rPr>
        <w:t>Thick as a Brick</w:t>
      </w:r>
      <w:r w:rsidRPr="0019061C">
        <w:rPr>
          <w:rFonts w:cs="Times New Roman"/>
          <w:szCs w:val="24"/>
        </w:rPr>
        <w:t xml:space="preserve"> by Jethro Tull, a flute-driven progressive rock epic, taken from BBC’s Sight and Sound broadcast on February 19, 1977. Afterward, they were asked to identify its opening lyrics from a set of options: “Don’t really mind if you sit this one out” (correct answer), “Sitting on a park bench”, and “In the shuffling madness of the locomotive breath</w:t>
      </w:r>
      <w:r w:rsidR="00713709" w:rsidRPr="0019061C">
        <w:rPr>
          <w:rFonts w:cs="Times New Roman"/>
          <w:szCs w:val="24"/>
        </w:rPr>
        <w:t>.</w:t>
      </w:r>
      <w:r w:rsidRPr="0019061C">
        <w:rPr>
          <w:rFonts w:cs="Times New Roman"/>
          <w:szCs w:val="24"/>
        </w:rPr>
        <w:t>”</w:t>
      </w:r>
      <w:r w:rsidR="0057106C" w:rsidRPr="0019061C">
        <w:rPr>
          <w:rFonts w:cs="Times New Roman"/>
          <w:szCs w:val="24"/>
        </w:rPr>
        <w:t xml:space="preserve"> </w:t>
      </w:r>
      <w:r w:rsidRPr="0019061C">
        <w:rPr>
          <w:rFonts w:cs="Times New Roman"/>
          <w:szCs w:val="24"/>
        </w:rPr>
        <w:t>All participants correctly identified the opening lyrics.</w:t>
      </w:r>
    </w:p>
    <w:p w14:paraId="1E4CD832" w14:textId="78821232" w:rsidR="0044342D" w:rsidRPr="0019061C" w:rsidRDefault="0044342D" w:rsidP="0044342D">
      <w:pPr>
        <w:spacing w:after="0" w:line="480" w:lineRule="auto"/>
        <w:ind w:firstLine="720"/>
        <w:rPr>
          <w:rFonts w:cs="Times New Roman"/>
          <w:szCs w:val="24"/>
        </w:rPr>
      </w:pPr>
      <w:r w:rsidRPr="0019061C">
        <w:rPr>
          <w:rFonts w:cs="Times New Roman"/>
          <w:szCs w:val="24"/>
        </w:rPr>
        <w:t xml:space="preserve">The remainder of the procedure followed the common protocol described above. </w:t>
      </w:r>
    </w:p>
    <w:p w14:paraId="146147BB" w14:textId="77777777" w:rsidR="001C0DAB" w:rsidRDefault="001C0DAB" w:rsidP="0044342D">
      <w:pPr>
        <w:spacing w:after="0" w:line="480" w:lineRule="auto"/>
        <w:rPr>
          <w:b/>
          <w:bCs/>
        </w:rPr>
      </w:pPr>
    </w:p>
    <w:p w14:paraId="2058DCA6" w14:textId="067D6A3D" w:rsidR="00E13AF2" w:rsidRDefault="009A1FF6" w:rsidP="0044342D">
      <w:pPr>
        <w:spacing w:after="0" w:line="480" w:lineRule="auto"/>
        <w:rPr>
          <w:b/>
          <w:bCs/>
        </w:rPr>
      </w:pPr>
      <w:r>
        <w:rPr>
          <w:b/>
          <w:bCs/>
        </w:rPr>
        <w:t>S</w:t>
      </w:r>
      <w:r w:rsidR="00E13AF2">
        <w:rPr>
          <w:b/>
          <w:bCs/>
        </w:rPr>
        <w:t>tudy 4c</w:t>
      </w:r>
    </w:p>
    <w:p w14:paraId="0038B001" w14:textId="71C0C68D" w:rsidR="00E13AF2" w:rsidRDefault="00E13AF2" w:rsidP="0044342D">
      <w:pPr>
        <w:spacing w:after="0" w:line="480" w:lineRule="auto"/>
        <w:rPr>
          <w:b/>
          <w:bCs/>
        </w:rPr>
      </w:pPr>
      <w:r w:rsidRPr="003B22F1">
        <w:rPr>
          <w:b/>
          <w:bCs/>
        </w:rPr>
        <w:t>Method</w:t>
      </w:r>
    </w:p>
    <w:p w14:paraId="3D86CFF5" w14:textId="637EDC4B" w:rsidR="003B22F1" w:rsidRDefault="00E13AF2" w:rsidP="0044342D">
      <w:pPr>
        <w:spacing w:after="0" w:line="480" w:lineRule="auto"/>
        <w:ind w:firstLine="720"/>
      </w:pPr>
      <w:r w:rsidRPr="003B22F1">
        <w:rPr>
          <w:b/>
          <w:bCs/>
          <w:i/>
          <w:iCs/>
        </w:rPr>
        <w:t>Participants</w:t>
      </w:r>
      <w:r w:rsidRPr="00E13AF2">
        <w:t xml:space="preserve">. One hundred </w:t>
      </w:r>
      <w:r w:rsidR="007A4F9C">
        <w:t>eleven</w:t>
      </w:r>
      <w:r w:rsidRPr="00E13AF2">
        <w:t xml:space="preserve"> students </w:t>
      </w:r>
      <w:r w:rsidR="003B22F1" w:rsidRPr="0009579C">
        <w:rPr>
          <w:rFonts w:ascii="Times" w:hAnsi="Times" w:cs="Times"/>
          <w:szCs w:val="24"/>
        </w:rPr>
        <w:t>(</w:t>
      </w:r>
      <w:r w:rsidR="003B22F1" w:rsidRPr="0009579C">
        <w:rPr>
          <w:rFonts w:ascii="Times" w:hAnsi="Times" w:cs="Times"/>
          <w:i/>
          <w:iCs/>
          <w:szCs w:val="24"/>
        </w:rPr>
        <w:t>M</w:t>
      </w:r>
      <w:r w:rsidR="003B22F1" w:rsidRPr="0009579C">
        <w:rPr>
          <w:rFonts w:ascii="Times" w:hAnsi="Times" w:cs="Times"/>
          <w:szCs w:val="24"/>
          <w:vertAlign w:val="subscript"/>
        </w:rPr>
        <w:t xml:space="preserve">age = </w:t>
      </w:r>
      <w:r w:rsidR="003B22F1" w:rsidRPr="001E1617">
        <w:rPr>
          <w:rFonts w:ascii="Times" w:hAnsi="Times" w:cs="Times"/>
          <w:szCs w:val="24"/>
        </w:rPr>
        <w:t>20.</w:t>
      </w:r>
      <w:r w:rsidR="0019061C">
        <w:rPr>
          <w:rFonts w:ascii="Times" w:hAnsi="Times" w:cs="Times"/>
          <w:szCs w:val="24"/>
        </w:rPr>
        <w:t>1</w:t>
      </w:r>
      <w:r w:rsidR="001C1C2A">
        <w:rPr>
          <w:rFonts w:ascii="Times" w:hAnsi="Times" w:cs="Times"/>
          <w:szCs w:val="24"/>
        </w:rPr>
        <w:t>9</w:t>
      </w:r>
      <w:r w:rsidR="003B22F1" w:rsidRPr="0009579C">
        <w:rPr>
          <w:rFonts w:ascii="Times" w:hAnsi="Times" w:cs="Times"/>
          <w:szCs w:val="24"/>
        </w:rPr>
        <w:t xml:space="preserve">, </w:t>
      </w:r>
      <w:proofErr w:type="spellStart"/>
      <w:r w:rsidR="003B22F1" w:rsidRPr="0009579C">
        <w:rPr>
          <w:rFonts w:ascii="Times" w:hAnsi="Times" w:cs="Times"/>
          <w:i/>
          <w:iCs/>
          <w:szCs w:val="24"/>
        </w:rPr>
        <w:t>SD</w:t>
      </w:r>
      <w:r w:rsidR="003B22F1" w:rsidRPr="0009579C">
        <w:rPr>
          <w:rFonts w:ascii="Times" w:hAnsi="Times" w:cs="Times"/>
          <w:i/>
          <w:iCs/>
          <w:szCs w:val="24"/>
          <w:vertAlign w:val="subscript"/>
        </w:rPr>
        <w:t>age</w:t>
      </w:r>
      <w:proofErr w:type="spellEnd"/>
      <w:r w:rsidR="003B22F1" w:rsidRPr="0009579C">
        <w:rPr>
          <w:rFonts w:ascii="Times" w:hAnsi="Times" w:cs="Times"/>
          <w:szCs w:val="24"/>
          <w:vertAlign w:val="subscript"/>
        </w:rPr>
        <w:t xml:space="preserve"> = </w:t>
      </w:r>
      <w:r w:rsidR="003B22F1" w:rsidRPr="001E1617">
        <w:rPr>
          <w:rFonts w:ascii="Times" w:hAnsi="Times" w:cs="Times"/>
          <w:szCs w:val="24"/>
        </w:rPr>
        <w:t>1.</w:t>
      </w:r>
      <w:r w:rsidR="001C1C2A">
        <w:rPr>
          <w:rFonts w:ascii="Times" w:hAnsi="Times" w:cs="Times"/>
          <w:szCs w:val="24"/>
        </w:rPr>
        <w:t>80</w:t>
      </w:r>
      <w:r w:rsidR="003B22F1" w:rsidRPr="0009579C">
        <w:rPr>
          <w:rFonts w:ascii="Times" w:hAnsi="Times" w:cs="Times"/>
          <w:szCs w:val="24"/>
        </w:rPr>
        <w:t>)</w:t>
      </w:r>
      <w:r w:rsidR="003B22F1">
        <w:rPr>
          <w:rFonts w:ascii="Times" w:hAnsi="Times" w:cs="Times"/>
          <w:szCs w:val="24"/>
        </w:rPr>
        <w:t xml:space="preserve"> </w:t>
      </w:r>
      <w:r w:rsidRPr="00E13AF2">
        <w:t xml:space="preserve">from </w:t>
      </w:r>
      <w:r w:rsidR="003569DF" w:rsidRPr="00DF0285">
        <w:rPr>
          <w:rFonts w:cs="Times New Roman"/>
          <w:szCs w:val="24"/>
        </w:rPr>
        <w:t>[University]</w:t>
      </w:r>
      <w:r w:rsidR="003569DF">
        <w:rPr>
          <w:rFonts w:cs="Times New Roman"/>
          <w:szCs w:val="24"/>
        </w:rPr>
        <w:t xml:space="preserve"> </w:t>
      </w:r>
      <w:r w:rsidRPr="00E13AF2">
        <w:t xml:space="preserve">volunteered to participate. </w:t>
      </w:r>
      <w:r w:rsidRPr="007A4F9C">
        <w:t xml:space="preserve">In terms of gender, </w:t>
      </w:r>
      <w:r w:rsidR="00EE5096" w:rsidRPr="007A4F9C">
        <w:t>61</w:t>
      </w:r>
      <w:r w:rsidRPr="007A4F9C">
        <w:t>.</w:t>
      </w:r>
      <w:r w:rsidR="001C1C2A">
        <w:t>90</w:t>
      </w:r>
      <w:r w:rsidRPr="007A4F9C">
        <w:t>% self-identified as female</w:t>
      </w:r>
      <w:r w:rsidR="00EE5096" w:rsidRPr="007A4F9C">
        <w:t>,</w:t>
      </w:r>
      <w:r w:rsidRPr="007A4F9C">
        <w:t xml:space="preserve"> </w:t>
      </w:r>
      <w:r w:rsidR="00EE5096" w:rsidRPr="007A4F9C">
        <w:t>37</w:t>
      </w:r>
      <w:r w:rsidRPr="007A4F9C">
        <w:t>.</w:t>
      </w:r>
      <w:r w:rsidR="001C1C2A">
        <w:t>14</w:t>
      </w:r>
      <w:r w:rsidRPr="007A4F9C">
        <w:t>% as male</w:t>
      </w:r>
      <w:r w:rsidR="00EE5096" w:rsidRPr="007A4F9C">
        <w:t>, and 0.9</w:t>
      </w:r>
      <w:r w:rsidR="001C1C2A">
        <w:t>5</w:t>
      </w:r>
      <w:r w:rsidR="00EE5096" w:rsidRPr="007A4F9C">
        <w:t>% as nonbinary</w:t>
      </w:r>
      <w:r w:rsidRPr="007A4F9C">
        <w:t xml:space="preserve">. In terms of racial and ethnic composition, </w:t>
      </w:r>
      <w:r w:rsidR="001C1C2A">
        <w:t>40</w:t>
      </w:r>
      <w:r w:rsidR="00EE5096" w:rsidRPr="007A4F9C">
        <w:t>.</w:t>
      </w:r>
      <w:r w:rsidR="001C1C2A">
        <w:t>0</w:t>
      </w:r>
      <w:r w:rsidR="00EE5096" w:rsidRPr="007A4F9C">
        <w:t>0</w:t>
      </w:r>
      <w:r w:rsidRPr="007A4F9C">
        <w:t>% self-identified as White</w:t>
      </w:r>
      <w:r w:rsidR="00EE5096" w:rsidRPr="007A4F9C">
        <w:t>/Caucasian</w:t>
      </w:r>
      <w:r w:rsidRPr="007A4F9C">
        <w:t xml:space="preserve">, </w:t>
      </w:r>
      <w:r w:rsidR="00EE5096" w:rsidRPr="007A4F9C">
        <w:t>3</w:t>
      </w:r>
      <w:r w:rsidR="001C1C2A">
        <w:t>6</w:t>
      </w:r>
      <w:r w:rsidR="00EE5096" w:rsidRPr="007A4F9C">
        <w:t>.</w:t>
      </w:r>
      <w:r w:rsidR="001C1C2A">
        <w:t>20</w:t>
      </w:r>
      <w:r w:rsidRPr="007A4F9C">
        <w:t>% as Asian</w:t>
      </w:r>
      <w:r w:rsidR="00EE5096" w:rsidRPr="007A4F9C">
        <w:t>/Pacific Islander</w:t>
      </w:r>
      <w:r w:rsidRPr="007A4F9C">
        <w:t xml:space="preserve">, </w:t>
      </w:r>
      <w:r w:rsidR="00EE5096" w:rsidRPr="007A4F9C">
        <w:t>1</w:t>
      </w:r>
      <w:r w:rsidR="001C1C2A">
        <w:t>7</w:t>
      </w:r>
      <w:r w:rsidR="00EE5096" w:rsidRPr="007A4F9C">
        <w:t>.</w:t>
      </w:r>
      <w:r w:rsidR="001C1C2A">
        <w:t>10</w:t>
      </w:r>
      <w:r w:rsidRPr="007A4F9C">
        <w:t>% as Black</w:t>
      </w:r>
      <w:r w:rsidR="00EE5096" w:rsidRPr="007A4F9C">
        <w:t>/</w:t>
      </w:r>
      <w:r w:rsidRPr="007A4F9C">
        <w:t xml:space="preserve">African American, and </w:t>
      </w:r>
      <w:r w:rsidR="001C1C2A">
        <w:t>1</w:t>
      </w:r>
      <w:r w:rsidR="00EE5096" w:rsidRPr="007A4F9C">
        <w:t>5.</w:t>
      </w:r>
      <w:r w:rsidR="001C1C2A">
        <w:t>20</w:t>
      </w:r>
      <w:r w:rsidRPr="007A4F9C">
        <w:t>% as Hispanic</w:t>
      </w:r>
      <w:r w:rsidR="00EE5096" w:rsidRPr="007A4F9C">
        <w:t>/</w:t>
      </w:r>
      <w:r w:rsidRPr="007A4F9C">
        <w:t>Latino</w:t>
      </w:r>
      <w:r w:rsidRPr="00EE5096">
        <w:t>.</w:t>
      </w:r>
      <w:r w:rsidR="001C1C2A" w:rsidRPr="001C1C2A">
        <w:rPr>
          <w:vertAlign w:val="superscript"/>
        </w:rPr>
        <w:fldChar w:fldCharType="begin"/>
      </w:r>
      <w:r w:rsidR="001C1C2A" w:rsidRPr="001C1C2A">
        <w:rPr>
          <w:vertAlign w:val="superscript"/>
        </w:rPr>
        <w:instrText xml:space="preserve"> NOTEREF _Ref200215392 \h </w:instrText>
      </w:r>
      <w:r w:rsidR="001C1C2A">
        <w:rPr>
          <w:vertAlign w:val="superscript"/>
        </w:rPr>
        <w:instrText xml:space="preserve"> \* MERGEFORMAT </w:instrText>
      </w:r>
      <w:r w:rsidR="001C1C2A" w:rsidRPr="001C1C2A">
        <w:rPr>
          <w:vertAlign w:val="superscript"/>
        </w:rPr>
      </w:r>
      <w:r w:rsidR="001C1C2A" w:rsidRPr="001C1C2A">
        <w:rPr>
          <w:vertAlign w:val="superscript"/>
        </w:rPr>
        <w:fldChar w:fldCharType="separate"/>
      </w:r>
      <w:r w:rsidR="00A846B9">
        <w:rPr>
          <w:vertAlign w:val="superscript"/>
        </w:rPr>
        <w:t>1</w:t>
      </w:r>
      <w:r w:rsidR="001C1C2A" w:rsidRPr="001C1C2A">
        <w:rPr>
          <w:vertAlign w:val="superscript"/>
        </w:rPr>
        <w:fldChar w:fldCharType="end"/>
      </w:r>
      <w:r w:rsidRPr="00EE5096">
        <w:t xml:space="preserve"> </w:t>
      </w:r>
      <w:r w:rsidR="00032A41">
        <w:t>Two</w:t>
      </w:r>
      <w:r w:rsidR="00032A41" w:rsidRPr="00E13AF2">
        <w:t xml:space="preserve"> </w:t>
      </w:r>
      <w:r w:rsidRPr="00E13AF2">
        <w:t xml:space="preserve">participants </w:t>
      </w:r>
      <w:r w:rsidR="001C1C2A">
        <w:t>did not complete the study, and four participants reported</w:t>
      </w:r>
      <w:r w:rsidRPr="00E13AF2">
        <w:t xml:space="preserve"> that they did not watch the video in full and were removed from analyses, as specified in our preregistration</w:t>
      </w:r>
      <w:r w:rsidR="00EE5096">
        <w:t>, resulting in a final sample of 10</w:t>
      </w:r>
      <w:r w:rsidR="001C1C2A">
        <w:t>5</w:t>
      </w:r>
      <w:r w:rsidRPr="00E13AF2">
        <w:t xml:space="preserve">. Participants were compensated with 5 </w:t>
      </w:r>
      <w:r w:rsidR="00A846B9" w:rsidRPr="00170ED9">
        <w:rPr>
          <w:rFonts w:ascii="Times" w:hAnsi="Times" w:cs="Times"/>
          <w:szCs w:val="24"/>
        </w:rPr>
        <w:t xml:space="preserve">[University] </w:t>
      </w:r>
      <w:r w:rsidRPr="00E13AF2">
        <w:t>Bucks (</w:t>
      </w:r>
      <w:r w:rsidR="00A846B9">
        <w:t>[XX]</w:t>
      </w:r>
      <w:r w:rsidRPr="00E13AF2">
        <w:t>Bs), the equivalent of $5, for their participation.</w:t>
      </w:r>
    </w:p>
    <w:p w14:paraId="1A09E015" w14:textId="72D52DF8" w:rsidR="00D354C2" w:rsidRDefault="00E13AF2" w:rsidP="0044342D">
      <w:pPr>
        <w:spacing w:after="0" w:line="480" w:lineRule="auto"/>
        <w:ind w:firstLine="720"/>
      </w:pPr>
      <w:r w:rsidRPr="003B22F1">
        <w:rPr>
          <w:b/>
          <w:bCs/>
          <w:i/>
          <w:iCs/>
        </w:rPr>
        <w:t>Procedure and materials</w:t>
      </w:r>
      <w:r w:rsidRPr="00E13AF2">
        <w:t xml:space="preserve">. Participants were recruited in person on the </w:t>
      </w:r>
      <w:r w:rsidR="003569DF" w:rsidRPr="00DF0285">
        <w:rPr>
          <w:rFonts w:cs="Times New Roman"/>
          <w:szCs w:val="24"/>
        </w:rPr>
        <w:t>[University]</w:t>
      </w:r>
      <w:r w:rsidR="003569DF">
        <w:rPr>
          <w:rFonts w:cs="Times New Roman"/>
          <w:szCs w:val="24"/>
        </w:rPr>
        <w:t xml:space="preserve"> </w:t>
      </w:r>
      <w:r w:rsidRPr="00E13AF2">
        <w:t xml:space="preserve">campus by </w:t>
      </w:r>
      <w:r w:rsidR="00755EC3">
        <w:t>one of several</w:t>
      </w:r>
      <w:r w:rsidRPr="00E13AF2">
        <w:t xml:space="preserve"> trained research assistant</w:t>
      </w:r>
      <w:r w:rsidR="00755EC3">
        <w:t>s</w:t>
      </w:r>
      <w:r w:rsidRPr="00E13AF2">
        <w:t xml:space="preserve"> who approached them and said: “</w:t>
      </w:r>
      <w:r w:rsidRPr="003569DF">
        <w:rPr>
          <w:i/>
          <w:iCs/>
        </w:rPr>
        <w:t xml:space="preserve">Hi, I’m a </w:t>
      </w:r>
      <w:r w:rsidRPr="003569DF">
        <w:rPr>
          <w:i/>
          <w:iCs/>
        </w:rPr>
        <w:lastRenderedPageBreak/>
        <w:t xml:space="preserve">student researcher here at </w:t>
      </w:r>
      <w:r w:rsidR="003569DF" w:rsidRPr="003569DF">
        <w:rPr>
          <w:rFonts w:cs="Times New Roman"/>
          <w:i/>
          <w:iCs/>
          <w:szCs w:val="24"/>
        </w:rPr>
        <w:t>[University]</w:t>
      </w:r>
      <w:r w:rsidRPr="003569DF">
        <w:rPr>
          <w:i/>
          <w:iCs/>
        </w:rPr>
        <w:t xml:space="preserve">. Do you want five </w:t>
      </w:r>
      <w:r w:rsidR="00A846B9" w:rsidRPr="00A846B9">
        <w:rPr>
          <w:i/>
          <w:iCs/>
        </w:rPr>
        <w:t>[XX]Bs</w:t>
      </w:r>
      <w:r w:rsidRPr="003569DF">
        <w:rPr>
          <w:i/>
          <w:iCs/>
        </w:rPr>
        <w:t xml:space="preserve"> for a quick ten-minute study? You’d just watch a video and fill out a brief survey</w:t>
      </w:r>
      <w:r w:rsidRPr="00E13AF2">
        <w:t xml:space="preserve">.” If students expressed interest, the RA brought them to the research lab, where the head RA of the session explained that they would be watching a ten-minute video and then answering some questions on “how </w:t>
      </w:r>
      <w:r w:rsidR="008867DE" w:rsidRPr="00DF0285">
        <w:rPr>
          <w:rFonts w:cs="Times New Roman"/>
          <w:szCs w:val="24"/>
        </w:rPr>
        <w:t>[University]</w:t>
      </w:r>
      <w:r w:rsidR="008867DE">
        <w:rPr>
          <w:rFonts w:cs="Times New Roman"/>
          <w:szCs w:val="24"/>
        </w:rPr>
        <w:t xml:space="preserve"> </w:t>
      </w:r>
      <w:r w:rsidRPr="00E13AF2">
        <w:t xml:space="preserve">students think about their future,” and that the survey would not proceed until the video was completed. </w:t>
      </w:r>
    </w:p>
    <w:p w14:paraId="33939F06" w14:textId="3CD7864F" w:rsidR="0044342D" w:rsidRDefault="0044342D" w:rsidP="0044342D">
      <w:pPr>
        <w:spacing w:after="0" w:line="480" w:lineRule="auto"/>
        <w:ind w:firstLine="720"/>
      </w:pPr>
      <w:r w:rsidRPr="0044342D">
        <w:t>Participants were seated at a computer station in a private room, provided with headphones, and completed the informed consent form on Qualtrics. Unlike Study 4b, participants did not complete an audio</w:t>
      </w:r>
      <w:r>
        <w:t xml:space="preserve"> and </w:t>
      </w:r>
      <w:r w:rsidRPr="0044342D">
        <w:t xml:space="preserve">visual check. Following consent, they were randomly assigned to either the </w:t>
      </w:r>
      <w:r>
        <w:t>G</w:t>
      </w:r>
      <w:r w:rsidRPr="0044342D">
        <w:t xml:space="preserve">ratitude or </w:t>
      </w:r>
      <w:r>
        <w:t>General Positive Affect</w:t>
      </w:r>
      <w:r w:rsidRPr="0044342D">
        <w:t xml:space="preserve"> condition, and completed the remainder of the protocol described above.</w:t>
      </w:r>
    </w:p>
    <w:p w14:paraId="14EE52F7" w14:textId="77777777" w:rsidR="0044342D" w:rsidRDefault="0044342D" w:rsidP="0044342D">
      <w:pPr>
        <w:spacing w:after="0" w:line="480" w:lineRule="auto"/>
        <w:ind w:firstLine="720"/>
      </w:pPr>
    </w:p>
    <w:p w14:paraId="208BE3E2" w14:textId="108C0915" w:rsidR="00D354C2" w:rsidRPr="00E13AF2" w:rsidRDefault="00D354C2" w:rsidP="0044342D">
      <w:pPr>
        <w:spacing w:after="0" w:line="480" w:lineRule="auto"/>
        <w:rPr>
          <w:b/>
          <w:bCs/>
        </w:rPr>
      </w:pPr>
      <w:r>
        <w:rPr>
          <w:b/>
          <w:bCs/>
        </w:rPr>
        <w:t>Manipulation Check Study</w:t>
      </w:r>
    </w:p>
    <w:p w14:paraId="31B2293F" w14:textId="77777777" w:rsidR="00D354C2" w:rsidRDefault="00D354C2" w:rsidP="0044342D">
      <w:pPr>
        <w:spacing w:after="0" w:line="480" w:lineRule="auto"/>
        <w:rPr>
          <w:b/>
          <w:bCs/>
        </w:rPr>
      </w:pPr>
      <w:r w:rsidRPr="003D7718">
        <w:rPr>
          <w:b/>
          <w:bCs/>
        </w:rPr>
        <w:t>Method</w:t>
      </w:r>
    </w:p>
    <w:p w14:paraId="1AE52F0E" w14:textId="0123A3E9" w:rsidR="00D354C2" w:rsidRDefault="00D354C2" w:rsidP="0044342D">
      <w:pPr>
        <w:spacing w:after="0" w:line="480" w:lineRule="auto"/>
        <w:ind w:firstLine="720"/>
      </w:pPr>
      <w:r w:rsidRPr="00FE2423">
        <w:rPr>
          <w:rFonts w:cs="Times New Roman"/>
          <w:b/>
          <w:bCs/>
          <w:i/>
          <w:iCs/>
        </w:rPr>
        <w:t>Participants</w:t>
      </w:r>
      <w:r w:rsidRPr="00FE2423">
        <w:rPr>
          <w:rFonts w:cs="Times New Roman"/>
        </w:rPr>
        <w:t xml:space="preserve">. </w:t>
      </w:r>
      <w:r w:rsidR="00EE5096" w:rsidRPr="007A4F9C">
        <w:rPr>
          <w:rFonts w:cs="Times New Roman"/>
        </w:rPr>
        <w:t>Sixty-</w:t>
      </w:r>
      <w:r w:rsidR="00FE2423" w:rsidRPr="007A4F9C">
        <w:rPr>
          <w:rFonts w:cs="Times New Roman"/>
        </w:rPr>
        <w:t>four</w:t>
      </w:r>
      <w:r w:rsidR="00EE5096" w:rsidRPr="00FE2423">
        <w:rPr>
          <w:rFonts w:cs="Times New Roman"/>
        </w:rPr>
        <w:t xml:space="preserve"> </w:t>
      </w:r>
      <w:r w:rsidRPr="00FE2423">
        <w:rPr>
          <w:rFonts w:cs="Times New Roman"/>
        </w:rPr>
        <w:t xml:space="preserve">students </w:t>
      </w:r>
      <w:r w:rsidRPr="007A4F9C">
        <w:rPr>
          <w:rFonts w:cs="Times New Roman"/>
          <w:szCs w:val="24"/>
        </w:rPr>
        <w:t>(</w:t>
      </w:r>
      <w:r w:rsidRPr="007A4F9C">
        <w:rPr>
          <w:rFonts w:cs="Times New Roman"/>
          <w:i/>
          <w:iCs/>
          <w:szCs w:val="24"/>
        </w:rPr>
        <w:t>M</w:t>
      </w:r>
      <w:r w:rsidRPr="007A4F9C">
        <w:rPr>
          <w:rFonts w:cs="Times New Roman"/>
          <w:szCs w:val="24"/>
          <w:vertAlign w:val="subscript"/>
        </w:rPr>
        <w:t xml:space="preserve">age = </w:t>
      </w:r>
      <w:r w:rsidR="00FE2423" w:rsidRPr="007A4F9C">
        <w:rPr>
          <w:rFonts w:cs="Times New Roman"/>
          <w:szCs w:val="24"/>
        </w:rPr>
        <w:t>20.19</w:t>
      </w:r>
      <w:r w:rsidRPr="007A4F9C">
        <w:rPr>
          <w:rFonts w:cs="Times New Roman"/>
          <w:szCs w:val="24"/>
        </w:rPr>
        <w:t xml:space="preserve">, </w:t>
      </w:r>
      <w:proofErr w:type="spellStart"/>
      <w:r w:rsidRPr="007A4F9C">
        <w:rPr>
          <w:rFonts w:cs="Times New Roman"/>
          <w:i/>
          <w:iCs/>
          <w:szCs w:val="24"/>
        </w:rPr>
        <w:t>SD</w:t>
      </w:r>
      <w:r w:rsidRPr="007A4F9C">
        <w:rPr>
          <w:rFonts w:cs="Times New Roman"/>
          <w:i/>
          <w:iCs/>
          <w:szCs w:val="24"/>
          <w:vertAlign w:val="subscript"/>
        </w:rPr>
        <w:t>age</w:t>
      </w:r>
      <w:proofErr w:type="spellEnd"/>
      <w:r w:rsidRPr="007A4F9C">
        <w:rPr>
          <w:rFonts w:cs="Times New Roman"/>
          <w:szCs w:val="24"/>
          <w:vertAlign w:val="subscript"/>
        </w:rPr>
        <w:t xml:space="preserve"> = </w:t>
      </w:r>
      <w:r w:rsidR="00FE2423" w:rsidRPr="007A4F9C">
        <w:rPr>
          <w:rFonts w:cs="Times New Roman"/>
          <w:szCs w:val="24"/>
        </w:rPr>
        <w:t>1</w:t>
      </w:r>
      <w:r w:rsidRPr="007A4F9C">
        <w:rPr>
          <w:rFonts w:cs="Times New Roman"/>
          <w:szCs w:val="24"/>
        </w:rPr>
        <w:t>.</w:t>
      </w:r>
      <w:r w:rsidR="00FE2423" w:rsidRPr="007A4F9C">
        <w:rPr>
          <w:rFonts w:cs="Times New Roman"/>
          <w:szCs w:val="24"/>
        </w:rPr>
        <w:t>60</w:t>
      </w:r>
      <w:r w:rsidRPr="007A4F9C">
        <w:rPr>
          <w:rFonts w:cs="Times New Roman"/>
          <w:szCs w:val="24"/>
        </w:rPr>
        <w:t>)</w:t>
      </w:r>
      <w:r w:rsidRPr="007A4F9C" w:rsidDel="00E23880">
        <w:rPr>
          <w:rFonts w:cs="Times New Roman"/>
          <w:szCs w:val="24"/>
        </w:rPr>
        <w:t xml:space="preserve"> </w:t>
      </w:r>
      <w:r w:rsidRPr="00FE2423">
        <w:rPr>
          <w:rFonts w:cs="Times New Roman"/>
        </w:rPr>
        <w:t xml:space="preserve">from </w:t>
      </w:r>
      <w:r w:rsidR="008867DE" w:rsidRPr="00DF0285">
        <w:rPr>
          <w:rFonts w:cs="Times New Roman"/>
          <w:szCs w:val="24"/>
        </w:rPr>
        <w:t>[University]</w:t>
      </w:r>
      <w:r w:rsidR="008867DE">
        <w:rPr>
          <w:rFonts w:cs="Times New Roman"/>
          <w:szCs w:val="24"/>
        </w:rPr>
        <w:t xml:space="preserve"> </w:t>
      </w:r>
      <w:proofErr w:type="gramStart"/>
      <w:r w:rsidRPr="00FE2423">
        <w:rPr>
          <w:rFonts w:cs="Times New Roman"/>
        </w:rPr>
        <w:t>signed-up</w:t>
      </w:r>
      <w:proofErr w:type="gramEnd"/>
      <w:r w:rsidRPr="00FE2423">
        <w:rPr>
          <w:rFonts w:cs="Times New Roman"/>
        </w:rPr>
        <w:t xml:space="preserve"> to participate in exchange for course credit. However, only 5</w:t>
      </w:r>
      <w:r w:rsidR="00FE2423" w:rsidRPr="007A4F9C">
        <w:rPr>
          <w:rFonts w:cs="Times New Roman"/>
        </w:rPr>
        <w:t>5</w:t>
      </w:r>
      <w:r w:rsidRPr="00FE2423">
        <w:rPr>
          <w:rFonts w:cs="Times New Roman"/>
        </w:rPr>
        <w:t xml:space="preserve"> </w:t>
      </w:r>
      <w:proofErr w:type="gramStart"/>
      <w:r w:rsidRPr="00FE2423">
        <w:rPr>
          <w:rFonts w:cs="Times New Roman"/>
        </w:rPr>
        <w:t>actually completed</w:t>
      </w:r>
      <w:proofErr w:type="gramEnd"/>
      <w:r w:rsidRPr="00FE2423">
        <w:rPr>
          <w:rFonts w:cs="Times New Roman"/>
        </w:rPr>
        <w:t xml:space="preserve"> the survey. In terms of gender, </w:t>
      </w:r>
      <w:r w:rsidR="00B93D48">
        <w:rPr>
          <w:rFonts w:cs="Times New Roman"/>
        </w:rPr>
        <w:t>72.22</w:t>
      </w:r>
      <w:r w:rsidRPr="00FE2423">
        <w:rPr>
          <w:rFonts w:cs="Times New Roman"/>
        </w:rPr>
        <w:t>% self-identified as female</w:t>
      </w:r>
      <w:r w:rsidR="00B93D48">
        <w:rPr>
          <w:rFonts w:cs="Times New Roman"/>
        </w:rPr>
        <w:t>,</w:t>
      </w:r>
      <w:r w:rsidRPr="00FE2423">
        <w:rPr>
          <w:rFonts w:cs="Times New Roman"/>
        </w:rPr>
        <w:t xml:space="preserve"> </w:t>
      </w:r>
      <w:r w:rsidR="00B93D48">
        <w:rPr>
          <w:rFonts w:cs="Times New Roman"/>
        </w:rPr>
        <w:t>25.93</w:t>
      </w:r>
      <w:r w:rsidRPr="00FE2423">
        <w:rPr>
          <w:rFonts w:cs="Times New Roman"/>
        </w:rPr>
        <w:t>% as male</w:t>
      </w:r>
      <w:r w:rsidR="00B93D48">
        <w:rPr>
          <w:rFonts w:cs="Times New Roman"/>
        </w:rPr>
        <w:t>, and 1.85% as nonbinary</w:t>
      </w:r>
      <w:r w:rsidRPr="00FE2423">
        <w:rPr>
          <w:rFonts w:cs="Times New Roman"/>
        </w:rPr>
        <w:t xml:space="preserve">. In terms of racial and ethnic composition, </w:t>
      </w:r>
      <w:r w:rsidR="00B93D48">
        <w:rPr>
          <w:rFonts w:cs="Times New Roman"/>
        </w:rPr>
        <w:t>50</w:t>
      </w:r>
      <w:r w:rsidR="001C1C2A">
        <w:rPr>
          <w:rFonts w:cs="Times New Roman"/>
        </w:rPr>
        <w:t>.0</w:t>
      </w:r>
      <w:r w:rsidR="00B93D48">
        <w:rPr>
          <w:rFonts w:cs="Times New Roman"/>
        </w:rPr>
        <w:t>0</w:t>
      </w:r>
      <w:r w:rsidRPr="00FE2423">
        <w:rPr>
          <w:rFonts w:cs="Times New Roman"/>
        </w:rPr>
        <w:t>% self-identified as White</w:t>
      </w:r>
      <w:r w:rsidR="00FE2423" w:rsidRPr="007A4F9C">
        <w:rPr>
          <w:rFonts w:cs="Times New Roman"/>
        </w:rPr>
        <w:t>/Caucasian</w:t>
      </w:r>
      <w:r w:rsidRPr="00FE2423">
        <w:rPr>
          <w:rFonts w:cs="Times New Roman"/>
        </w:rPr>
        <w:t xml:space="preserve">, </w:t>
      </w:r>
      <w:r w:rsidR="00B93D48">
        <w:rPr>
          <w:rFonts w:cs="Times New Roman"/>
        </w:rPr>
        <w:t>42</w:t>
      </w:r>
      <w:r w:rsidR="00FE2423" w:rsidRPr="007A4F9C">
        <w:rPr>
          <w:rFonts w:cs="Times New Roman"/>
        </w:rPr>
        <w:t>.</w:t>
      </w:r>
      <w:r w:rsidR="00B93D48">
        <w:rPr>
          <w:rFonts w:cs="Times New Roman"/>
        </w:rPr>
        <w:t>60</w:t>
      </w:r>
      <w:r w:rsidRPr="00FE2423">
        <w:rPr>
          <w:rFonts w:cs="Times New Roman"/>
        </w:rPr>
        <w:t>% as Asian</w:t>
      </w:r>
      <w:r w:rsidR="00FE2423" w:rsidRPr="007A4F9C">
        <w:rPr>
          <w:rFonts w:cs="Times New Roman"/>
        </w:rPr>
        <w:t>/Pacific Islander</w:t>
      </w:r>
      <w:r w:rsidRPr="00FE2423">
        <w:rPr>
          <w:rFonts w:cs="Times New Roman"/>
        </w:rPr>
        <w:t xml:space="preserve">, </w:t>
      </w:r>
      <w:r w:rsidR="00FE2423" w:rsidRPr="007A4F9C">
        <w:rPr>
          <w:rFonts w:cs="Times New Roman"/>
        </w:rPr>
        <w:t>11.1</w:t>
      </w:r>
      <w:r w:rsidR="00B93D48">
        <w:rPr>
          <w:rFonts w:cs="Times New Roman"/>
        </w:rPr>
        <w:t>0</w:t>
      </w:r>
      <w:r w:rsidRPr="00FE2423">
        <w:rPr>
          <w:rFonts w:cs="Times New Roman"/>
        </w:rPr>
        <w:t>% as Black</w:t>
      </w:r>
      <w:r w:rsidR="00FE2423" w:rsidRPr="007A4F9C">
        <w:rPr>
          <w:rFonts w:cs="Times New Roman"/>
        </w:rPr>
        <w:t>/</w:t>
      </w:r>
      <w:r w:rsidRPr="00FE2423">
        <w:rPr>
          <w:rFonts w:cs="Times New Roman"/>
        </w:rPr>
        <w:t xml:space="preserve">African American, and </w:t>
      </w:r>
      <w:r w:rsidR="00B93D48">
        <w:rPr>
          <w:rFonts w:cs="Times New Roman"/>
        </w:rPr>
        <w:t>9.26</w:t>
      </w:r>
      <w:r w:rsidRPr="00FE2423">
        <w:rPr>
          <w:rFonts w:cs="Times New Roman"/>
        </w:rPr>
        <w:t>% as Hispanic</w:t>
      </w:r>
      <w:r w:rsidR="00FE2423" w:rsidRPr="007A4F9C">
        <w:rPr>
          <w:rFonts w:cs="Times New Roman"/>
        </w:rPr>
        <w:t>/</w:t>
      </w:r>
      <w:r w:rsidRPr="00FE2423">
        <w:rPr>
          <w:rFonts w:cs="Times New Roman"/>
        </w:rPr>
        <w:t>Latino.</w:t>
      </w:r>
      <w:r w:rsidR="00B93D48" w:rsidRPr="00B93D48">
        <w:rPr>
          <w:vertAlign w:val="superscript"/>
        </w:rPr>
        <w:t xml:space="preserve"> </w:t>
      </w:r>
      <w:r w:rsidR="00B93D48" w:rsidRPr="001C1C2A">
        <w:rPr>
          <w:vertAlign w:val="superscript"/>
        </w:rPr>
        <w:fldChar w:fldCharType="begin"/>
      </w:r>
      <w:r w:rsidR="00B93D48" w:rsidRPr="001C1C2A">
        <w:rPr>
          <w:vertAlign w:val="superscript"/>
        </w:rPr>
        <w:instrText xml:space="preserve"> NOTEREF _Ref200215392 \h </w:instrText>
      </w:r>
      <w:r w:rsidR="00B93D48">
        <w:rPr>
          <w:vertAlign w:val="superscript"/>
        </w:rPr>
        <w:instrText xml:space="preserve"> \* MERGEFORMAT </w:instrText>
      </w:r>
      <w:r w:rsidR="00B93D48" w:rsidRPr="001C1C2A">
        <w:rPr>
          <w:vertAlign w:val="superscript"/>
        </w:rPr>
      </w:r>
      <w:r w:rsidR="00B93D48" w:rsidRPr="001C1C2A">
        <w:rPr>
          <w:vertAlign w:val="superscript"/>
        </w:rPr>
        <w:fldChar w:fldCharType="separate"/>
      </w:r>
      <w:r w:rsidR="00A846B9">
        <w:rPr>
          <w:vertAlign w:val="superscript"/>
        </w:rPr>
        <w:t>1</w:t>
      </w:r>
      <w:r w:rsidR="00B93D48" w:rsidRPr="001C1C2A">
        <w:rPr>
          <w:vertAlign w:val="superscript"/>
        </w:rPr>
        <w:fldChar w:fldCharType="end"/>
      </w:r>
      <w:r w:rsidRPr="00FE2423">
        <w:rPr>
          <w:rFonts w:cs="Times New Roman"/>
        </w:rPr>
        <w:t xml:space="preserve"> One participant reported that they did not watch the video in full and were removed from analyses</w:t>
      </w:r>
      <w:r w:rsidRPr="00E13AF2">
        <w:t xml:space="preserve">, resulting in a final sample of </w:t>
      </w:r>
      <w:r w:rsidR="00FE2423">
        <w:t>54</w:t>
      </w:r>
      <w:r w:rsidRPr="00E13AF2">
        <w:t xml:space="preserve">.  </w:t>
      </w:r>
    </w:p>
    <w:p w14:paraId="23E29D8D" w14:textId="2E617A14" w:rsidR="009A1FF6" w:rsidRDefault="00D354C2" w:rsidP="0044342D">
      <w:pPr>
        <w:spacing w:after="0" w:line="480" w:lineRule="auto"/>
        <w:ind w:firstLine="720"/>
      </w:pPr>
      <w:r w:rsidRPr="00D354C2">
        <w:rPr>
          <w:b/>
          <w:bCs/>
          <w:i/>
          <w:iCs/>
        </w:rPr>
        <w:t>Procedure and materials</w:t>
      </w:r>
      <w:r w:rsidRPr="00D354C2">
        <w:t xml:space="preserve">. </w:t>
      </w:r>
      <w:r w:rsidR="0044342D" w:rsidRPr="0044342D">
        <w:t xml:space="preserve">Our Manipulation Check Study followed the same study procedure (i.e., recruitment, compensation) as Study 4b, with one key difference: instead of completing the costly prosocial action items after watching the randomly assigned video, </w:t>
      </w:r>
      <w:r w:rsidR="0044342D" w:rsidRPr="0044342D">
        <w:lastRenderedPageBreak/>
        <w:t xml:space="preserve">participants rated their emotional state on a 7-point scale (1 = </w:t>
      </w:r>
      <w:r w:rsidR="0044342D" w:rsidRPr="0044342D">
        <w:rPr>
          <w:i/>
          <w:iCs/>
        </w:rPr>
        <w:t>Not at all</w:t>
      </w:r>
      <w:r w:rsidR="0044342D" w:rsidRPr="0044342D">
        <w:t xml:space="preserve">, 7 = </w:t>
      </w:r>
      <w:r w:rsidR="0044342D" w:rsidRPr="0044342D">
        <w:rPr>
          <w:i/>
          <w:iCs/>
        </w:rPr>
        <w:t>Very much</w:t>
      </w:r>
      <w:r w:rsidR="0044342D" w:rsidRPr="0044342D">
        <w:t>), indicating how much they felt amused, angry, grateful, proud, and sad. Responses to the gratitude item served as our manipulation check. After reporting their emotional state, participants then completed demographic questions before exiting the survey. Participants did not complete the GQ-6 in this study.</w:t>
      </w:r>
    </w:p>
    <w:sectPr w:rsidR="009A1F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AF7B1" w14:textId="77777777" w:rsidR="000A2B65" w:rsidRDefault="000A2B65" w:rsidP="001C1C2A">
      <w:pPr>
        <w:spacing w:after="0"/>
      </w:pPr>
      <w:r>
        <w:separator/>
      </w:r>
    </w:p>
  </w:endnote>
  <w:endnote w:type="continuationSeparator" w:id="0">
    <w:p w14:paraId="0A09FC54" w14:textId="77777777" w:rsidR="000A2B65" w:rsidRDefault="000A2B65" w:rsidP="001C1C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2BDF" w14:textId="77777777" w:rsidR="000A2B65" w:rsidRDefault="000A2B65" w:rsidP="001C1C2A">
      <w:pPr>
        <w:spacing w:after="0"/>
      </w:pPr>
      <w:r>
        <w:separator/>
      </w:r>
    </w:p>
  </w:footnote>
  <w:footnote w:type="continuationSeparator" w:id="0">
    <w:p w14:paraId="33631102" w14:textId="77777777" w:rsidR="000A2B65" w:rsidRDefault="000A2B65" w:rsidP="001C1C2A">
      <w:pPr>
        <w:spacing w:after="0"/>
      </w:pPr>
      <w:r>
        <w:continuationSeparator/>
      </w:r>
    </w:p>
  </w:footnote>
  <w:footnote w:id="1">
    <w:p w14:paraId="73697C93" w14:textId="1C0638E0" w:rsidR="001C1C2A" w:rsidRDefault="001C1C2A">
      <w:pPr>
        <w:pStyle w:val="FootnoteText"/>
      </w:pPr>
      <w:r w:rsidRPr="00FE57C7">
        <w:rPr>
          <w:rStyle w:val="FootnoteReference"/>
        </w:rPr>
        <w:footnoteRef/>
      </w:r>
      <w:r>
        <w:t xml:space="preserve"> </w:t>
      </w:r>
      <w:r w:rsidRPr="001C1C2A">
        <w:t>Participants could select multiple racial and ethnic categories, so percentages sum to more than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F1B6E"/>
    <w:multiLevelType w:val="hybridMultilevel"/>
    <w:tmpl w:val="26C0E10E"/>
    <w:lvl w:ilvl="0" w:tplc="987C3CBC">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D001F2B"/>
    <w:multiLevelType w:val="hybridMultilevel"/>
    <w:tmpl w:val="C29E9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546487"/>
    <w:multiLevelType w:val="hybridMultilevel"/>
    <w:tmpl w:val="B82C0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9698994">
    <w:abstractNumId w:val="0"/>
  </w:num>
  <w:num w:numId="2" w16cid:durableId="1247499692">
    <w:abstractNumId w:val="2"/>
  </w:num>
  <w:num w:numId="3" w16cid:durableId="1280605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453"/>
    <w:rsid w:val="00010D00"/>
    <w:rsid w:val="00022E61"/>
    <w:rsid w:val="00032A41"/>
    <w:rsid w:val="000A2B65"/>
    <w:rsid w:val="000E6206"/>
    <w:rsid w:val="000F5098"/>
    <w:rsid w:val="00116346"/>
    <w:rsid w:val="0013722D"/>
    <w:rsid w:val="001860AB"/>
    <w:rsid w:val="0019061C"/>
    <w:rsid w:val="001C0DAB"/>
    <w:rsid w:val="001C1C2A"/>
    <w:rsid w:val="001D4376"/>
    <w:rsid w:val="001D4FDE"/>
    <w:rsid w:val="002444AB"/>
    <w:rsid w:val="0024698E"/>
    <w:rsid w:val="003569DF"/>
    <w:rsid w:val="00392453"/>
    <w:rsid w:val="003A4BDC"/>
    <w:rsid w:val="003B22F1"/>
    <w:rsid w:val="003D7718"/>
    <w:rsid w:val="003E35F7"/>
    <w:rsid w:val="0044342D"/>
    <w:rsid w:val="004F0B45"/>
    <w:rsid w:val="004F401A"/>
    <w:rsid w:val="005147E5"/>
    <w:rsid w:val="0057106C"/>
    <w:rsid w:val="00571990"/>
    <w:rsid w:val="00617258"/>
    <w:rsid w:val="00670AC8"/>
    <w:rsid w:val="00683D4B"/>
    <w:rsid w:val="00695827"/>
    <w:rsid w:val="006B6656"/>
    <w:rsid w:val="007021B5"/>
    <w:rsid w:val="00707F51"/>
    <w:rsid w:val="00713709"/>
    <w:rsid w:val="00726D91"/>
    <w:rsid w:val="00747D9B"/>
    <w:rsid w:val="00755EC3"/>
    <w:rsid w:val="00785F09"/>
    <w:rsid w:val="007A4F9C"/>
    <w:rsid w:val="00855E09"/>
    <w:rsid w:val="00865D90"/>
    <w:rsid w:val="008704C8"/>
    <w:rsid w:val="008867DE"/>
    <w:rsid w:val="009524CF"/>
    <w:rsid w:val="009A1FF6"/>
    <w:rsid w:val="009C4FED"/>
    <w:rsid w:val="00A41CAB"/>
    <w:rsid w:val="00A846B9"/>
    <w:rsid w:val="00AD66BF"/>
    <w:rsid w:val="00B43B43"/>
    <w:rsid w:val="00B61953"/>
    <w:rsid w:val="00B93D48"/>
    <w:rsid w:val="00BA5D81"/>
    <w:rsid w:val="00C46367"/>
    <w:rsid w:val="00C90F22"/>
    <w:rsid w:val="00CC3358"/>
    <w:rsid w:val="00D04D20"/>
    <w:rsid w:val="00D354C2"/>
    <w:rsid w:val="00DE4DED"/>
    <w:rsid w:val="00E13AF2"/>
    <w:rsid w:val="00E5321C"/>
    <w:rsid w:val="00EE5096"/>
    <w:rsid w:val="00EE6EEB"/>
    <w:rsid w:val="00F01298"/>
    <w:rsid w:val="00F148E3"/>
    <w:rsid w:val="00F3663A"/>
    <w:rsid w:val="00F72230"/>
    <w:rsid w:val="00F96448"/>
    <w:rsid w:val="00FB28C1"/>
    <w:rsid w:val="00FC03F5"/>
    <w:rsid w:val="00FE2423"/>
    <w:rsid w:val="00FE57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F7E0"/>
  <w15:chartTrackingRefBased/>
  <w15:docId w15:val="{1BA93B11-85F2-40DA-BEA2-4427F0F1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4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4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245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24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24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24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24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45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45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9245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924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24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24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24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24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4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4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2453"/>
    <w:pPr>
      <w:spacing w:before="160"/>
      <w:jc w:val="center"/>
    </w:pPr>
    <w:rPr>
      <w:i/>
      <w:iCs/>
      <w:color w:val="404040" w:themeColor="text1" w:themeTint="BF"/>
    </w:rPr>
  </w:style>
  <w:style w:type="character" w:customStyle="1" w:styleId="QuoteChar">
    <w:name w:val="Quote Char"/>
    <w:basedOn w:val="DefaultParagraphFont"/>
    <w:link w:val="Quote"/>
    <w:uiPriority w:val="29"/>
    <w:rsid w:val="00392453"/>
    <w:rPr>
      <w:i/>
      <w:iCs/>
      <w:color w:val="404040" w:themeColor="text1" w:themeTint="BF"/>
    </w:rPr>
  </w:style>
  <w:style w:type="paragraph" w:styleId="ListParagraph">
    <w:name w:val="List Paragraph"/>
    <w:basedOn w:val="Normal"/>
    <w:uiPriority w:val="34"/>
    <w:qFormat/>
    <w:rsid w:val="00392453"/>
    <w:pPr>
      <w:ind w:left="720"/>
      <w:contextualSpacing/>
    </w:pPr>
  </w:style>
  <w:style w:type="character" w:styleId="IntenseEmphasis">
    <w:name w:val="Intense Emphasis"/>
    <w:basedOn w:val="DefaultParagraphFont"/>
    <w:uiPriority w:val="21"/>
    <w:qFormat/>
    <w:rsid w:val="00392453"/>
    <w:rPr>
      <w:i/>
      <w:iCs/>
      <w:color w:val="0F4761" w:themeColor="accent1" w:themeShade="BF"/>
    </w:rPr>
  </w:style>
  <w:style w:type="paragraph" w:styleId="IntenseQuote">
    <w:name w:val="Intense Quote"/>
    <w:basedOn w:val="Normal"/>
    <w:next w:val="Normal"/>
    <w:link w:val="IntenseQuoteChar"/>
    <w:uiPriority w:val="30"/>
    <w:qFormat/>
    <w:rsid w:val="00392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453"/>
    <w:rPr>
      <w:i/>
      <w:iCs/>
      <w:color w:val="0F4761" w:themeColor="accent1" w:themeShade="BF"/>
    </w:rPr>
  </w:style>
  <w:style w:type="character" w:styleId="IntenseReference">
    <w:name w:val="Intense Reference"/>
    <w:basedOn w:val="DefaultParagraphFont"/>
    <w:uiPriority w:val="32"/>
    <w:qFormat/>
    <w:rsid w:val="00392453"/>
    <w:rPr>
      <w:b/>
      <w:bCs/>
      <w:smallCaps/>
      <w:color w:val="0F4761" w:themeColor="accent1" w:themeShade="BF"/>
      <w:spacing w:val="5"/>
    </w:rPr>
  </w:style>
  <w:style w:type="character" w:styleId="Hyperlink">
    <w:name w:val="Hyperlink"/>
    <w:basedOn w:val="DefaultParagraphFont"/>
    <w:uiPriority w:val="99"/>
    <w:unhideWhenUsed/>
    <w:rsid w:val="00670AC8"/>
    <w:rPr>
      <w:color w:val="467886" w:themeColor="hyperlink"/>
      <w:u w:val="single"/>
    </w:rPr>
  </w:style>
  <w:style w:type="character" w:styleId="CommentReference">
    <w:name w:val="annotation reference"/>
    <w:basedOn w:val="DefaultParagraphFont"/>
    <w:uiPriority w:val="99"/>
    <w:semiHidden/>
    <w:unhideWhenUsed/>
    <w:rsid w:val="00670AC8"/>
    <w:rPr>
      <w:sz w:val="16"/>
      <w:szCs w:val="16"/>
    </w:rPr>
  </w:style>
  <w:style w:type="paragraph" w:styleId="CommentText">
    <w:name w:val="annotation text"/>
    <w:basedOn w:val="Normal"/>
    <w:link w:val="CommentTextChar"/>
    <w:uiPriority w:val="99"/>
    <w:unhideWhenUsed/>
    <w:rsid w:val="00670AC8"/>
    <w:rPr>
      <w:rFonts w:asciiTheme="minorHAnsi" w:hAnsiTheme="minorHAnsi"/>
      <w:kern w:val="0"/>
      <w:sz w:val="20"/>
      <w:szCs w:val="20"/>
      <w14:ligatures w14:val="none"/>
    </w:rPr>
  </w:style>
  <w:style w:type="character" w:customStyle="1" w:styleId="CommentTextChar">
    <w:name w:val="Comment Text Char"/>
    <w:basedOn w:val="DefaultParagraphFont"/>
    <w:link w:val="CommentText"/>
    <w:uiPriority w:val="99"/>
    <w:rsid w:val="00670AC8"/>
    <w:rPr>
      <w:rFonts w:asciiTheme="minorHAnsi" w:hAnsiTheme="minorHAnsi"/>
      <w:kern w:val="0"/>
      <w:sz w:val="20"/>
      <w:szCs w:val="20"/>
      <w14:ligatures w14:val="none"/>
    </w:rPr>
  </w:style>
  <w:style w:type="table" w:styleId="TableGrid">
    <w:name w:val="Table Grid"/>
    <w:basedOn w:val="TableNormal"/>
    <w:uiPriority w:val="39"/>
    <w:rsid w:val="00670AC8"/>
    <w:pPr>
      <w:spacing w:after="0"/>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021B5"/>
    <w:rPr>
      <w:color w:val="605E5C"/>
      <w:shd w:val="clear" w:color="auto" w:fill="E1DFDD"/>
    </w:rPr>
  </w:style>
  <w:style w:type="paragraph" w:styleId="Revision">
    <w:name w:val="Revision"/>
    <w:hidden/>
    <w:uiPriority w:val="99"/>
    <w:semiHidden/>
    <w:rsid w:val="00010D00"/>
    <w:pPr>
      <w:spacing w:after="0"/>
    </w:pPr>
  </w:style>
  <w:style w:type="paragraph" w:styleId="CommentSubject">
    <w:name w:val="annotation subject"/>
    <w:basedOn w:val="CommentText"/>
    <w:next w:val="CommentText"/>
    <w:link w:val="CommentSubjectChar"/>
    <w:uiPriority w:val="99"/>
    <w:semiHidden/>
    <w:unhideWhenUsed/>
    <w:rsid w:val="00755EC3"/>
    <w:rPr>
      <w:rFonts w:ascii="Times New Roman" w:hAnsi="Times New Roman"/>
      <w:b/>
      <w:bCs/>
      <w:kern w:val="2"/>
      <w14:ligatures w14:val="standardContextual"/>
    </w:rPr>
  </w:style>
  <w:style w:type="character" w:customStyle="1" w:styleId="CommentSubjectChar">
    <w:name w:val="Comment Subject Char"/>
    <w:basedOn w:val="CommentTextChar"/>
    <w:link w:val="CommentSubject"/>
    <w:uiPriority w:val="99"/>
    <w:semiHidden/>
    <w:rsid w:val="00755EC3"/>
    <w:rPr>
      <w:rFonts w:asciiTheme="minorHAnsi" w:hAnsiTheme="minorHAnsi"/>
      <w:b/>
      <w:bCs/>
      <w:kern w:val="0"/>
      <w:sz w:val="20"/>
      <w:szCs w:val="20"/>
      <w14:ligatures w14:val="none"/>
    </w:rPr>
  </w:style>
  <w:style w:type="paragraph" w:styleId="FootnoteText">
    <w:name w:val="footnote text"/>
    <w:basedOn w:val="Normal"/>
    <w:link w:val="FootnoteTextChar"/>
    <w:uiPriority w:val="99"/>
    <w:semiHidden/>
    <w:unhideWhenUsed/>
    <w:rsid w:val="001C1C2A"/>
    <w:pPr>
      <w:spacing w:after="0"/>
    </w:pPr>
    <w:rPr>
      <w:sz w:val="20"/>
      <w:szCs w:val="20"/>
    </w:rPr>
  </w:style>
  <w:style w:type="character" w:customStyle="1" w:styleId="FootnoteTextChar">
    <w:name w:val="Footnote Text Char"/>
    <w:basedOn w:val="DefaultParagraphFont"/>
    <w:link w:val="FootnoteText"/>
    <w:uiPriority w:val="99"/>
    <w:semiHidden/>
    <w:rsid w:val="001C1C2A"/>
    <w:rPr>
      <w:sz w:val="20"/>
      <w:szCs w:val="20"/>
    </w:rPr>
  </w:style>
  <w:style w:type="character" w:styleId="FootnoteReference">
    <w:name w:val="footnote reference"/>
    <w:basedOn w:val="DefaultParagraphFont"/>
    <w:uiPriority w:val="99"/>
    <w:semiHidden/>
    <w:unhideWhenUsed/>
    <w:rsid w:val="001C1C2A"/>
    <w:rPr>
      <w:vertAlign w:val="superscript"/>
    </w:rPr>
  </w:style>
  <w:style w:type="paragraph" w:styleId="BalloonText">
    <w:name w:val="Balloon Text"/>
    <w:basedOn w:val="Normal"/>
    <w:link w:val="BalloonTextChar"/>
    <w:uiPriority w:val="99"/>
    <w:semiHidden/>
    <w:unhideWhenUsed/>
    <w:rsid w:val="00B6195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953"/>
    <w:rPr>
      <w:rFonts w:ascii="Segoe UI" w:hAnsi="Segoe UI" w:cs="Segoe UI"/>
      <w:sz w:val="18"/>
      <w:szCs w:val="18"/>
    </w:rPr>
  </w:style>
  <w:style w:type="paragraph" w:styleId="Header">
    <w:name w:val="header"/>
    <w:basedOn w:val="Normal"/>
    <w:link w:val="HeaderChar"/>
    <w:uiPriority w:val="99"/>
    <w:unhideWhenUsed/>
    <w:rsid w:val="00FB28C1"/>
    <w:pPr>
      <w:tabs>
        <w:tab w:val="center" w:pos="4680"/>
        <w:tab w:val="right" w:pos="9360"/>
      </w:tabs>
      <w:spacing w:after="0"/>
    </w:pPr>
  </w:style>
  <w:style w:type="character" w:customStyle="1" w:styleId="HeaderChar">
    <w:name w:val="Header Char"/>
    <w:basedOn w:val="DefaultParagraphFont"/>
    <w:link w:val="Header"/>
    <w:uiPriority w:val="99"/>
    <w:rsid w:val="00FB28C1"/>
  </w:style>
  <w:style w:type="paragraph" w:styleId="Footer">
    <w:name w:val="footer"/>
    <w:basedOn w:val="Normal"/>
    <w:link w:val="FooterChar"/>
    <w:uiPriority w:val="99"/>
    <w:unhideWhenUsed/>
    <w:rsid w:val="00FB28C1"/>
    <w:pPr>
      <w:tabs>
        <w:tab w:val="center" w:pos="4680"/>
        <w:tab w:val="right" w:pos="9360"/>
      </w:tabs>
      <w:spacing w:after="0"/>
    </w:pPr>
  </w:style>
  <w:style w:type="character" w:customStyle="1" w:styleId="FooterChar">
    <w:name w:val="Footer Char"/>
    <w:basedOn w:val="DefaultParagraphFont"/>
    <w:link w:val="Footer"/>
    <w:uiPriority w:val="99"/>
    <w:rsid w:val="00FB28C1"/>
  </w:style>
  <w:style w:type="character" w:styleId="EndnoteReference">
    <w:name w:val="endnote reference"/>
    <w:basedOn w:val="DefaultParagraphFont"/>
    <w:uiPriority w:val="99"/>
    <w:semiHidden/>
    <w:unhideWhenUsed/>
    <w:rsid w:val="00FE57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361378">
      <w:bodyDiv w:val="1"/>
      <w:marLeft w:val="0"/>
      <w:marRight w:val="0"/>
      <w:marTop w:val="0"/>
      <w:marBottom w:val="0"/>
      <w:divBdr>
        <w:top w:val="none" w:sz="0" w:space="0" w:color="auto"/>
        <w:left w:val="none" w:sz="0" w:space="0" w:color="auto"/>
        <w:bottom w:val="none" w:sz="0" w:space="0" w:color="auto"/>
        <w:right w:val="none" w:sz="0" w:space="0" w:color="auto"/>
      </w:divBdr>
    </w:div>
    <w:div w:id="444739639">
      <w:bodyDiv w:val="1"/>
      <w:marLeft w:val="0"/>
      <w:marRight w:val="0"/>
      <w:marTop w:val="0"/>
      <w:marBottom w:val="0"/>
      <w:divBdr>
        <w:top w:val="none" w:sz="0" w:space="0" w:color="auto"/>
        <w:left w:val="none" w:sz="0" w:space="0" w:color="auto"/>
        <w:bottom w:val="none" w:sz="0" w:space="0" w:color="auto"/>
        <w:right w:val="none" w:sz="0" w:space="0" w:color="auto"/>
      </w:divBdr>
    </w:div>
    <w:div w:id="544023700">
      <w:bodyDiv w:val="1"/>
      <w:marLeft w:val="0"/>
      <w:marRight w:val="0"/>
      <w:marTop w:val="0"/>
      <w:marBottom w:val="0"/>
      <w:divBdr>
        <w:top w:val="none" w:sz="0" w:space="0" w:color="auto"/>
        <w:left w:val="none" w:sz="0" w:space="0" w:color="auto"/>
        <w:bottom w:val="none" w:sz="0" w:space="0" w:color="auto"/>
        <w:right w:val="none" w:sz="0" w:space="0" w:color="auto"/>
      </w:divBdr>
    </w:div>
    <w:div w:id="1045445535">
      <w:bodyDiv w:val="1"/>
      <w:marLeft w:val="0"/>
      <w:marRight w:val="0"/>
      <w:marTop w:val="0"/>
      <w:marBottom w:val="0"/>
      <w:divBdr>
        <w:top w:val="none" w:sz="0" w:space="0" w:color="auto"/>
        <w:left w:val="none" w:sz="0" w:space="0" w:color="auto"/>
        <w:bottom w:val="none" w:sz="0" w:space="0" w:color="auto"/>
        <w:right w:val="none" w:sz="0" w:space="0" w:color="auto"/>
      </w:divBdr>
      <w:divsChild>
        <w:div w:id="56704963">
          <w:marLeft w:val="0"/>
          <w:marRight w:val="0"/>
          <w:marTop w:val="0"/>
          <w:marBottom w:val="0"/>
          <w:divBdr>
            <w:top w:val="none" w:sz="0" w:space="0" w:color="auto"/>
            <w:left w:val="none" w:sz="0" w:space="0" w:color="auto"/>
            <w:bottom w:val="none" w:sz="0" w:space="0" w:color="auto"/>
            <w:right w:val="none" w:sz="0" w:space="0" w:color="auto"/>
          </w:divBdr>
        </w:div>
        <w:div w:id="71437140">
          <w:marLeft w:val="0"/>
          <w:marRight w:val="0"/>
          <w:marTop w:val="0"/>
          <w:marBottom w:val="0"/>
          <w:divBdr>
            <w:top w:val="none" w:sz="0" w:space="0" w:color="auto"/>
            <w:left w:val="none" w:sz="0" w:space="0" w:color="auto"/>
            <w:bottom w:val="none" w:sz="0" w:space="0" w:color="auto"/>
            <w:right w:val="none" w:sz="0" w:space="0" w:color="auto"/>
          </w:divBdr>
        </w:div>
        <w:div w:id="192158939">
          <w:marLeft w:val="0"/>
          <w:marRight w:val="0"/>
          <w:marTop w:val="0"/>
          <w:marBottom w:val="0"/>
          <w:divBdr>
            <w:top w:val="none" w:sz="0" w:space="0" w:color="auto"/>
            <w:left w:val="none" w:sz="0" w:space="0" w:color="auto"/>
            <w:bottom w:val="none" w:sz="0" w:space="0" w:color="auto"/>
            <w:right w:val="none" w:sz="0" w:space="0" w:color="auto"/>
          </w:divBdr>
        </w:div>
        <w:div w:id="226571860">
          <w:marLeft w:val="0"/>
          <w:marRight w:val="0"/>
          <w:marTop w:val="0"/>
          <w:marBottom w:val="0"/>
          <w:divBdr>
            <w:top w:val="none" w:sz="0" w:space="0" w:color="auto"/>
            <w:left w:val="none" w:sz="0" w:space="0" w:color="auto"/>
            <w:bottom w:val="none" w:sz="0" w:space="0" w:color="auto"/>
            <w:right w:val="none" w:sz="0" w:space="0" w:color="auto"/>
          </w:divBdr>
        </w:div>
        <w:div w:id="271061913">
          <w:marLeft w:val="0"/>
          <w:marRight w:val="0"/>
          <w:marTop w:val="0"/>
          <w:marBottom w:val="0"/>
          <w:divBdr>
            <w:top w:val="none" w:sz="0" w:space="0" w:color="auto"/>
            <w:left w:val="none" w:sz="0" w:space="0" w:color="auto"/>
            <w:bottom w:val="none" w:sz="0" w:space="0" w:color="auto"/>
            <w:right w:val="none" w:sz="0" w:space="0" w:color="auto"/>
          </w:divBdr>
        </w:div>
        <w:div w:id="410084838">
          <w:marLeft w:val="0"/>
          <w:marRight w:val="0"/>
          <w:marTop w:val="0"/>
          <w:marBottom w:val="0"/>
          <w:divBdr>
            <w:top w:val="none" w:sz="0" w:space="0" w:color="auto"/>
            <w:left w:val="none" w:sz="0" w:space="0" w:color="auto"/>
            <w:bottom w:val="none" w:sz="0" w:space="0" w:color="auto"/>
            <w:right w:val="none" w:sz="0" w:space="0" w:color="auto"/>
          </w:divBdr>
        </w:div>
        <w:div w:id="435566614">
          <w:marLeft w:val="0"/>
          <w:marRight w:val="0"/>
          <w:marTop w:val="0"/>
          <w:marBottom w:val="0"/>
          <w:divBdr>
            <w:top w:val="none" w:sz="0" w:space="0" w:color="auto"/>
            <w:left w:val="none" w:sz="0" w:space="0" w:color="auto"/>
            <w:bottom w:val="none" w:sz="0" w:space="0" w:color="auto"/>
            <w:right w:val="none" w:sz="0" w:space="0" w:color="auto"/>
          </w:divBdr>
        </w:div>
        <w:div w:id="589773629">
          <w:marLeft w:val="0"/>
          <w:marRight w:val="0"/>
          <w:marTop w:val="0"/>
          <w:marBottom w:val="0"/>
          <w:divBdr>
            <w:top w:val="none" w:sz="0" w:space="0" w:color="auto"/>
            <w:left w:val="none" w:sz="0" w:space="0" w:color="auto"/>
            <w:bottom w:val="none" w:sz="0" w:space="0" w:color="auto"/>
            <w:right w:val="none" w:sz="0" w:space="0" w:color="auto"/>
          </w:divBdr>
        </w:div>
        <w:div w:id="796488035">
          <w:marLeft w:val="0"/>
          <w:marRight w:val="0"/>
          <w:marTop w:val="0"/>
          <w:marBottom w:val="0"/>
          <w:divBdr>
            <w:top w:val="none" w:sz="0" w:space="0" w:color="auto"/>
            <w:left w:val="none" w:sz="0" w:space="0" w:color="auto"/>
            <w:bottom w:val="none" w:sz="0" w:space="0" w:color="auto"/>
            <w:right w:val="none" w:sz="0" w:space="0" w:color="auto"/>
          </w:divBdr>
        </w:div>
        <w:div w:id="818228168">
          <w:marLeft w:val="0"/>
          <w:marRight w:val="0"/>
          <w:marTop w:val="0"/>
          <w:marBottom w:val="0"/>
          <w:divBdr>
            <w:top w:val="none" w:sz="0" w:space="0" w:color="auto"/>
            <w:left w:val="none" w:sz="0" w:space="0" w:color="auto"/>
            <w:bottom w:val="none" w:sz="0" w:space="0" w:color="auto"/>
            <w:right w:val="none" w:sz="0" w:space="0" w:color="auto"/>
          </w:divBdr>
        </w:div>
        <w:div w:id="998312619">
          <w:marLeft w:val="0"/>
          <w:marRight w:val="0"/>
          <w:marTop w:val="0"/>
          <w:marBottom w:val="0"/>
          <w:divBdr>
            <w:top w:val="none" w:sz="0" w:space="0" w:color="auto"/>
            <w:left w:val="none" w:sz="0" w:space="0" w:color="auto"/>
            <w:bottom w:val="none" w:sz="0" w:space="0" w:color="auto"/>
            <w:right w:val="none" w:sz="0" w:space="0" w:color="auto"/>
          </w:divBdr>
        </w:div>
        <w:div w:id="1214538826">
          <w:marLeft w:val="0"/>
          <w:marRight w:val="0"/>
          <w:marTop w:val="0"/>
          <w:marBottom w:val="0"/>
          <w:divBdr>
            <w:top w:val="none" w:sz="0" w:space="0" w:color="auto"/>
            <w:left w:val="none" w:sz="0" w:space="0" w:color="auto"/>
            <w:bottom w:val="none" w:sz="0" w:space="0" w:color="auto"/>
            <w:right w:val="none" w:sz="0" w:space="0" w:color="auto"/>
          </w:divBdr>
        </w:div>
        <w:div w:id="1326856504">
          <w:marLeft w:val="0"/>
          <w:marRight w:val="0"/>
          <w:marTop w:val="0"/>
          <w:marBottom w:val="0"/>
          <w:divBdr>
            <w:top w:val="none" w:sz="0" w:space="0" w:color="auto"/>
            <w:left w:val="none" w:sz="0" w:space="0" w:color="auto"/>
            <w:bottom w:val="none" w:sz="0" w:space="0" w:color="auto"/>
            <w:right w:val="none" w:sz="0" w:space="0" w:color="auto"/>
          </w:divBdr>
          <w:divsChild>
            <w:div w:id="517474690">
              <w:marLeft w:val="0"/>
              <w:marRight w:val="0"/>
              <w:marTop w:val="0"/>
              <w:marBottom w:val="0"/>
              <w:divBdr>
                <w:top w:val="none" w:sz="0" w:space="0" w:color="auto"/>
                <w:left w:val="none" w:sz="0" w:space="0" w:color="auto"/>
                <w:bottom w:val="none" w:sz="0" w:space="0" w:color="auto"/>
                <w:right w:val="none" w:sz="0" w:space="0" w:color="auto"/>
              </w:divBdr>
              <w:divsChild>
                <w:div w:id="453594705">
                  <w:marLeft w:val="0"/>
                  <w:marRight w:val="0"/>
                  <w:marTop w:val="0"/>
                  <w:marBottom w:val="0"/>
                  <w:divBdr>
                    <w:top w:val="none" w:sz="0" w:space="0" w:color="auto"/>
                    <w:left w:val="none" w:sz="0" w:space="0" w:color="auto"/>
                    <w:bottom w:val="none" w:sz="0" w:space="0" w:color="auto"/>
                    <w:right w:val="none" w:sz="0" w:space="0" w:color="auto"/>
                  </w:divBdr>
                  <w:divsChild>
                    <w:div w:id="1869833387">
                      <w:marLeft w:val="0"/>
                      <w:marRight w:val="0"/>
                      <w:marTop w:val="0"/>
                      <w:marBottom w:val="0"/>
                      <w:divBdr>
                        <w:top w:val="none" w:sz="0" w:space="0" w:color="auto"/>
                        <w:left w:val="none" w:sz="0" w:space="0" w:color="auto"/>
                        <w:bottom w:val="none" w:sz="0" w:space="0" w:color="auto"/>
                        <w:right w:val="none" w:sz="0" w:space="0" w:color="auto"/>
                      </w:divBdr>
                      <w:divsChild>
                        <w:div w:id="2007437413">
                          <w:marLeft w:val="0"/>
                          <w:marRight w:val="0"/>
                          <w:marTop w:val="0"/>
                          <w:marBottom w:val="0"/>
                          <w:divBdr>
                            <w:top w:val="none" w:sz="0" w:space="0" w:color="auto"/>
                            <w:left w:val="none" w:sz="0" w:space="0" w:color="auto"/>
                            <w:bottom w:val="none" w:sz="0" w:space="0" w:color="auto"/>
                            <w:right w:val="none" w:sz="0" w:space="0" w:color="auto"/>
                          </w:divBdr>
                          <w:divsChild>
                            <w:div w:id="486095786">
                              <w:marLeft w:val="0"/>
                              <w:marRight w:val="0"/>
                              <w:marTop w:val="0"/>
                              <w:marBottom w:val="0"/>
                              <w:divBdr>
                                <w:top w:val="none" w:sz="0" w:space="0" w:color="auto"/>
                                <w:left w:val="none" w:sz="0" w:space="0" w:color="auto"/>
                                <w:bottom w:val="none" w:sz="0" w:space="0" w:color="auto"/>
                                <w:right w:val="none" w:sz="0" w:space="0" w:color="auto"/>
                              </w:divBdr>
                              <w:divsChild>
                                <w:div w:id="83576551">
                                  <w:marLeft w:val="0"/>
                                  <w:marRight w:val="0"/>
                                  <w:marTop w:val="0"/>
                                  <w:marBottom w:val="0"/>
                                  <w:divBdr>
                                    <w:top w:val="none" w:sz="0" w:space="0" w:color="auto"/>
                                    <w:left w:val="none" w:sz="0" w:space="0" w:color="auto"/>
                                    <w:bottom w:val="none" w:sz="0" w:space="0" w:color="auto"/>
                                    <w:right w:val="none" w:sz="0" w:space="0" w:color="auto"/>
                                  </w:divBdr>
                                  <w:divsChild>
                                    <w:div w:id="1649482310">
                                      <w:marLeft w:val="0"/>
                                      <w:marRight w:val="0"/>
                                      <w:marTop w:val="0"/>
                                      <w:marBottom w:val="0"/>
                                      <w:divBdr>
                                        <w:top w:val="none" w:sz="0" w:space="0" w:color="auto"/>
                                        <w:left w:val="none" w:sz="0" w:space="0" w:color="auto"/>
                                        <w:bottom w:val="none" w:sz="0" w:space="0" w:color="auto"/>
                                        <w:right w:val="none" w:sz="0" w:space="0" w:color="auto"/>
                                      </w:divBdr>
                                      <w:divsChild>
                                        <w:div w:id="4902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427356">
          <w:marLeft w:val="0"/>
          <w:marRight w:val="0"/>
          <w:marTop w:val="0"/>
          <w:marBottom w:val="0"/>
          <w:divBdr>
            <w:top w:val="none" w:sz="0" w:space="0" w:color="auto"/>
            <w:left w:val="none" w:sz="0" w:space="0" w:color="auto"/>
            <w:bottom w:val="none" w:sz="0" w:space="0" w:color="auto"/>
            <w:right w:val="none" w:sz="0" w:space="0" w:color="auto"/>
          </w:divBdr>
        </w:div>
        <w:div w:id="1378123462">
          <w:marLeft w:val="0"/>
          <w:marRight w:val="0"/>
          <w:marTop w:val="0"/>
          <w:marBottom w:val="0"/>
          <w:divBdr>
            <w:top w:val="none" w:sz="0" w:space="0" w:color="auto"/>
            <w:left w:val="none" w:sz="0" w:space="0" w:color="auto"/>
            <w:bottom w:val="none" w:sz="0" w:space="0" w:color="auto"/>
            <w:right w:val="none" w:sz="0" w:space="0" w:color="auto"/>
          </w:divBdr>
        </w:div>
        <w:div w:id="1478759317">
          <w:marLeft w:val="0"/>
          <w:marRight w:val="0"/>
          <w:marTop w:val="0"/>
          <w:marBottom w:val="0"/>
          <w:divBdr>
            <w:top w:val="none" w:sz="0" w:space="0" w:color="auto"/>
            <w:left w:val="none" w:sz="0" w:space="0" w:color="auto"/>
            <w:bottom w:val="none" w:sz="0" w:space="0" w:color="auto"/>
            <w:right w:val="none" w:sz="0" w:space="0" w:color="auto"/>
          </w:divBdr>
        </w:div>
        <w:div w:id="1553809161">
          <w:marLeft w:val="0"/>
          <w:marRight w:val="0"/>
          <w:marTop w:val="0"/>
          <w:marBottom w:val="0"/>
          <w:divBdr>
            <w:top w:val="none" w:sz="0" w:space="0" w:color="auto"/>
            <w:left w:val="none" w:sz="0" w:space="0" w:color="auto"/>
            <w:bottom w:val="none" w:sz="0" w:space="0" w:color="auto"/>
            <w:right w:val="none" w:sz="0" w:space="0" w:color="auto"/>
          </w:divBdr>
        </w:div>
        <w:div w:id="1589078440">
          <w:marLeft w:val="0"/>
          <w:marRight w:val="0"/>
          <w:marTop w:val="0"/>
          <w:marBottom w:val="0"/>
          <w:divBdr>
            <w:top w:val="none" w:sz="0" w:space="0" w:color="auto"/>
            <w:left w:val="none" w:sz="0" w:space="0" w:color="auto"/>
            <w:bottom w:val="none" w:sz="0" w:space="0" w:color="auto"/>
            <w:right w:val="none" w:sz="0" w:space="0" w:color="auto"/>
          </w:divBdr>
        </w:div>
        <w:div w:id="1728986757">
          <w:marLeft w:val="0"/>
          <w:marRight w:val="0"/>
          <w:marTop w:val="0"/>
          <w:marBottom w:val="0"/>
          <w:divBdr>
            <w:top w:val="none" w:sz="0" w:space="0" w:color="auto"/>
            <w:left w:val="none" w:sz="0" w:space="0" w:color="auto"/>
            <w:bottom w:val="none" w:sz="0" w:space="0" w:color="auto"/>
            <w:right w:val="none" w:sz="0" w:space="0" w:color="auto"/>
          </w:divBdr>
        </w:div>
        <w:div w:id="1769694456">
          <w:marLeft w:val="0"/>
          <w:marRight w:val="0"/>
          <w:marTop w:val="0"/>
          <w:marBottom w:val="0"/>
          <w:divBdr>
            <w:top w:val="none" w:sz="0" w:space="0" w:color="auto"/>
            <w:left w:val="none" w:sz="0" w:space="0" w:color="auto"/>
            <w:bottom w:val="none" w:sz="0" w:space="0" w:color="auto"/>
            <w:right w:val="none" w:sz="0" w:space="0" w:color="auto"/>
          </w:divBdr>
        </w:div>
        <w:div w:id="1900894401">
          <w:marLeft w:val="0"/>
          <w:marRight w:val="0"/>
          <w:marTop w:val="0"/>
          <w:marBottom w:val="0"/>
          <w:divBdr>
            <w:top w:val="none" w:sz="0" w:space="0" w:color="auto"/>
            <w:left w:val="none" w:sz="0" w:space="0" w:color="auto"/>
            <w:bottom w:val="none" w:sz="0" w:space="0" w:color="auto"/>
            <w:right w:val="none" w:sz="0" w:space="0" w:color="auto"/>
          </w:divBdr>
          <w:divsChild>
            <w:div w:id="5840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0236">
      <w:bodyDiv w:val="1"/>
      <w:marLeft w:val="0"/>
      <w:marRight w:val="0"/>
      <w:marTop w:val="0"/>
      <w:marBottom w:val="0"/>
      <w:divBdr>
        <w:top w:val="none" w:sz="0" w:space="0" w:color="auto"/>
        <w:left w:val="none" w:sz="0" w:space="0" w:color="auto"/>
        <w:bottom w:val="none" w:sz="0" w:space="0" w:color="auto"/>
        <w:right w:val="none" w:sz="0" w:space="0" w:color="auto"/>
      </w:divBdr>
    </w:div>
    <w:div w:id="1937640303">
      <w:bodyDiv w:val="1"/>
      <w:marLeft w:val="0"/>
      <w:marRight w:val="0"/>
      <w:marTop w:val="0"/>
      <w:marBottom w:val="0"/>
      <w:divBdr>
        <w:top w:val="none" w:sz="0" w:space="0" w:color="auto"/>
        <w:left w:val="none" w:sz="0" w:space="0" w:color="auto"/>
        <w:bottom w:val="none" w:sz="0" w:space="0" w:color="auto"/>
        <w:right w:val="none" w:sz="0" w:space="0" w:color="auto"/>
      </w:divBdr>
      <w:divsChild>
        <w:div w:id="75636038">
          <w:marLeft w:val="0"/>
          <w:marRight w:val="0"/>
          <w:marTop w:val="0"/>
          <w:marBottom w:val="0"/>
          <w:divBdr>
            <w:top w:val="none" w:sz="0" w:space="0" w:color="auto"/>
            <w:left w:val="none" w:sz="0" w:space="0" w:color="auto"/>
            <w:bottom w:val="none" w:sz="0" w:space="0" w:color="auto"/>
            <w:right w:val="none" w:sz="0" w:space="0" w:color="auto"/>
          </w:divBdr>
        </w:div>
        <w:div w:id="158497339">
          <w:marLeft w:val="0"/>
          <w:marRight w:val="0"/>
          <w:marTop w:val="0"/>
          <w:marBottom w:val="0"/>
          <w:divBdr>
            <w:top w:val="none" w:sz="0" w:space="0" w:color="auto"/>
            <w:left w:val="none" w:sz="0" w:space="0" w:color="auto"/>
            <w:bottom w:val="none" w:sz="0" w:space="0" w:color="auto"/>
            <w:right w:val="none" w:sz="0" w:space="0" w:color="auto"/>
          </w:divBdr>
        </w:div>
        <w:div w:id="573978863">
          <w:marLeft w:val="0"/>
          <w:marRight w:val="0"/>
          <w:marTop w:val="0"/>
          <w:marBottom w:val="0"/>
          <w:divBdr>
            <w:top w:val="none" w:sz="0" w:space="0" w:color="auto"/>
            <w:left w:val="none" w:sz="0" w:space="0" w:color="auto"/>
            <w:bottom w:val="none" w:sz="0" w:space="0" w:color="auto"/>
            <w:right w:val="none" w:sz="0" w:space="0" w:color="auto"/>
          </w:divBdr>
        </w:div>
        <w:div w:id="580337176">
          <w:marLeft w:val="0"/>
          <w:marRight w:val="0"/>
          <w:marTop w:val="0"/>
          <w:marBottom w:val="0"/>
          <w:divBdr>
            <w:top w:val="none" w:sz="0" w:space="0" w:color="auto"/>
            <w:left w:val="none" w:sz="0" w:space="0" w:color="auto"/>
            <w:bottom w:val="none" w:sz="0" w:space="0" w:color="auto"/>
            <w:right w:val="none" w:sz="0" w:space="0" w:color="auto"/>
          </w:divBdr>
        </w:div>
        <w:div w:id="629213164">
          <w:marLeft w:val="0"/>
          <w:marRight w:val="0"/>
          <w:marTop w:val="0"/>
          <w:marBottom w:val="0"/>
          <w:divBdr>
            <w:top w:val="none" w:sz="0" w:space="0" w:color="auto"/>
            <w:left w:val="none" w:sz="0" w:space="0" w:color="auto"/>
            <w:bottom w:val="none" w:sz="0" w:space="0" w:color="auto"/>
            <w:right w:val="none" w:sz="0" w:space="0" w:color="auto"/>
          </w:divBdr>
        </w:div>
        <w:div w:id="674308986">
          <w:marLeft w:val="0"/>
          <w:marRight w:val="0"/>
          <w:marTop w:val="0"/>
          <w:marBottom w:val="0"/>
          <w:divBdr>
            <w:top w:val="none" w:sz="0" w:space="0" w:color="auto"/>
            <w:left w:val="none" w:sz="0" w:space="0" w:color="auto"/>
            <w:bottom w:val="none" w:sz="0" w:space="0" w:color="auto"/>
            <w:right w:val="none" w:sz="0" w:space="0" w:color="auto"/>
          </w:divBdr>
        </w:div>
        <w:div w:id="738753521">
          <w:marLeft w:val="0"/>
          <w:marRight w:val="0"/>
          <w:marTop w:val="0"/>
          <w:marBottom w:val="0"/>
          <w:divBdr>
            <w:top w:val="none" w:sz="0" w:space="0" w:color="auto"/>
            <w:left w:val="none" w:sz="0" w:space="0" w:color="auto"/>
            <w:bottom w:val="none" w:sz="0" w:space="0" w:color="auto"/>
            <w:right w:val="none" w:sz="0" w:space="0" w:color="auto"/>
          </w:divBdr>
        </w:div>
        <w:div w:id="799802541">
          <w:marLeft w:val="0"/>
          <w:marRight w:val="0"/>
          <w:marTop w:val="0"/>
          <w:marBottom w:val="0"/>
          <w:divBdr>
            <w:top w:val="none" w:sz="0" w:space="0" w:color="auto"/>
            <w:left w:val="none" w:sz="0" w:space="0" w:color="auto"/>
            <w:bottom w:val="none" w:sz="0" w:space="0" w:color="auto"/>
            <w:right w:val="none" w:sz="0" w:space="0" w:color="auto"/>
          </w:divBdr>
        </w:div>
        <w:div w:id="806825096">
          <w:marLeft w:val="0"/>
          <w:marRight w:val="0"/>
          <w:marTop w:val="0"/>
          <w:marBottom w:val="0"/>
          <w:divBdr>
            <w:top w:val="none" w:sz="0" w:space="0" w:color="auto"/>
            <w:left w:val="none" w:sz="0" w:space="0" w:color="auto"/>
            <w:bottom w:val="none" w:sz="0" w:space="0" w:color="auto"/>
            <w:right w:val="none" w:sz="0" w:space="0" w:color="auto"/>
          </w:divBdr>
        </w:div>
        <w:div w:id="891229003">
          <w:marLeft w:val="0"/>
          <w:marRight w:val="0"/>
          <w:marTop w:val="0"/>
          <w:marBottom w:val="0"/>
          <w:divBdr>
            <w:top w:val="none" w:sz="0" w:space="0" w:color="auto"/>
            <w:left w:val="none" w:sz="0" w:space="0" w:color="auto"/>
            <w:bottom w:val="none" w:sz="0" w:space="0" w:color="auto"/>
            <w:right w:val="none" w:sz="0" w:space="0" w:color="auto"/>
          </w:divBdr>
        </w:div>
        <w:div w:id="1128203606">
          <w:marLeft w:val="0"/>
          <w:marRight w:val="0"/>
          <w:marTop w:val="0"/>
          <w:marBottom w:val="0"/>
          <w:divBdr>
            <w:top w:val="none" w:sz="0" w:space="0" w:color="auto"/>
            <w:left w:val="none" w:sz="0" w:space="0" w:color="auto"/>
            <w:bottom w:val="none" w:sz="0" w:space="0" w:color="auto"/>
            <w:right w:val="none" w:sz="0" w:space="0" w:color="auto"/>
          </w:divBdr>
        </w:div>
        <w:div w:id="1146163361">
          <w:marLeft w:val="0"/>
          <w:marRight w:val="0"/>
          <w:marTop w:val="0"/>
          <w:marBottom w:val="0"/>
          <w:divBdr>
            <w:top w:val="none" w:sz="0" w:space="0" w:color="auto"/>
            <w:left w:val="none" w:sz="0" w:space="0" w:color="auto"/>
            <w:bottom w:val="none" w:sz="0" w:space="0" w:color="auto"/>
            <w:right w:val="none" w:sz="0" w:space="0" w:color="auto"/>
          </w:divBdr>
          <w:divsChild>
            <w:div w:id="1289817935">
              <w:marLeft w:val="0"/>
              <w:marRight w:val="0"/>
              <w:marTop w:val="0"/>
              <w:marBottom w:val="0"/>
              <w:divBdr>
                <w:top w:val="none" w:sz="0" w:space="0" w:color="auto"/>
                <w:left w:val="none" w:sz="0" w:space="0" w:color="auto"/>
                <w:bottom w:val="none" w:sz="0" w:space="0" w:color="auto"/>
                <w:right w:val="none" w:sz="0" w:space="0" w:color="auto"/>
              </w:divBdr>
            </w:div>
          </w:divsChild>
        </w:div>
        <w:div w:id="1280645740">
          <w:marLeft w:val="0"/>
          <w:marRight w:val="0"/>
          <w:marTop w:val="0"/>
          <w:marBottom w:val="0"/>
          <w:divBdr>
            <w:top w:val="none" w:sz="0" w:space="0" w:color="auto"/>
            <w:left w:val="none" w:sz="0" w:space="0" w:color="auto"/>
            <w:bottom w:val="none" w:sz="0" w:space="0" w:color="auto"/>
            <w:right w:val="none" w:sz="0" w:space="0" w:color="auto"/>
          </w:divBdr>
        </w:div>
        <w:div w:id="1399934983">
          <w:marLeft w:val="0"/>
          <w:marRight w:val="0"/>
          <w:marTop w:val="0"/>
          <w:marBottom w:val="0"/>
          <w:divBdr>
            <w:top w:val="none" w:sz="0" w:space="0" w:color="auto"/>
            <w:left w:val="none" w:sz="0" w:space="0" w:color="auto"/>
            <w:bottom w:val="none" w:sz="0" w:space="0" w:color="auto"/>
            <w:right w:val="none" w:sz="0" w:space="0" w:color="auto"/>
          </w:divBdr>
        </w:div>
        <w:div w:id="1639454752">
          <w:marLeft w:val="0"/>
          <w:marRight w:val="0"/>
          <w:marTop w:val="0"/>
          <w:marBottom w:val="0"/>
          <w:divBdr>
            <w:top w:val="none" w:sz="0" w:space="0" w:color="auto"/>
            <w:left w:val="none" w:sz="0" w:space="0" w:color="auto"/>
            <w:bottom w:val="none" w:sz="0" w:space="0" w:color="auto"/>
            <w:right w:val="none" w:sz="0" w:space="0" w:color="auto"/>
          </w:divBdr>
        </w:div>
        <w:div w:id="1687823891">
          <w:marLeft w:val="0"/>
          <w:marRight w:val="0"/>
          <w:marTop w:val="0"/>
          <w:marBottom w:val="0"/>
          <w:divBdr>
            <w:top w:val="none" w:sz="0" w:space="0" w:color="auto"/>
            <w:left w:val="none" w:sz="0" w:space="0" w:color="auto"/>
            <w:bottom w:val="none" w:sz="0" w:space="0" w:color="auto"/>
            <w:right w:val="none" w:sz="0" w:space="0" w:color="auto"/>
          </w:divBdr>
        </w:div>
        <w:div w:id="1715420303">
          <w:marLeft w:val="0"/>
          <w:marRight w:val="0"/>
          <w:marTop w:val="0"/>
          <w:marBottom w:val="0"/>
          <w:divBdr>
            <w:top w:val="none" w:sz="0" w:space="0" w:color="auto"/>
            <w:left w:val="none" w:sz="0" w:space="0" w:color="auto"/>
            <w:bottom w:val="none" w:sz="0" w:space="0" w:color="auto"/>
            <w:right w:val="none" w:sz="0" w:space="0" w:color="auto"/>
          </w:divBdr>
        </w:div>
        <w:div w:id="1771848050">
          <w:marLeft w:val="0"/>
          <w:marRight w:val="0"/>
          <w:marTop w:val="0"/>
          <w:marBottom w:val="0"/>
          <w:divBdr>
            <w:top w:val="none" w:sz="0" w:space="0" w:color="auto"/>
            <w:left w:val="none" w:sz="0" w:space="0" w:color="auto"/>
            <w:bottom w:val="none" w:sz="0" w:space="0" w:color="auto"/>
            <w:right w:val="none" w:sz="0" w:space="0" w:color="auto"/>
          </w:divBdr>
        </w:div>
        <w:div w:id="1813521190">
          <w:marLeft w:val="0"/>
          <w:marRight w:val="0"/>
          <w:marTop w:val="0"/>
          <w:marBottom w:val="0"/>
          <w:divBdr>
            <w:top w:val="none" w:sz="0" w:space="0" w:color="auto"/>
            <w:left w:val="none" w:sz="0" w:space="0" w:color="auto"/>
            <w:bottom w:val="none" w:sz="0" w:space="0" w:color="auto"/>
            <w:right w:val="none" w:sz="0" w:space="0" w:color="auto"/>
          </w:divBdr>
        </w:div>
        <w:div w:id="1896819020">
          <w:marLeft w:val="0"/>
          <w:marRight w:val="0"/>
          <w:marTop w:val="0"/>
          <w:marBottom w:val="0"/>
          <w:divBdr>
            <w:top w:val="none" w:sz="0" w:space="0" w:color="auto"/>
            <w:left w:val="none" w:sz="0" w:space="0" w:color="auto"/>
            <w:bottom w:val="none" w:sz="0" w:space="0" w:color="auto"/>
            <w:right w:val="none" w:sz="0" w:space="0" w:color="auto"/>
          </w:divBdr>
          <w:divsChild>
            <w:div w:id="512493805">
              <w:marLeft w:val="0"/>
              <w:marRight w:val="0"/>
              <w:marTop w:val="0"/>
              <w:marBottom w:val="0"/>
              <w:divBdr>
                <w:top w:val="none" w:sz="0" w:space="0" w:color="auto"/>
                <w:left w:val="none" w:sz="0" w:space="0" w:color="auto"/>
                <w:bottom w:val="none" w:sz="0" w:space="0" w:color="auto"/>
                <w:right w:val="none" w:sz="0" w:space="0" w:color="auto"/>
              </w:divBdr>
              <w:divsChild>
                <w:div w:id="1865439622">
                  <w:marLeft w:val="0"/>
                  <w:marRight w:val="0"/>
                  <w:marTop w:val="0"/>
                  <w:marBottom w:val="0"/>
                  <w:divBdr>
                    <w:top w:val="none" w:sz="0" w:space="0" w:color="auto"/>
                    <w:left w:val="none" w:sz="0" w:space="0" w:color="auto"/>
                    <w:bottom w:val="none" w:sz="0" w:space="0" w:color="auto"/>
                    <w:right w:val="none" w:sz="0" w:space="0" w:color="auto"/>
                  </w:divBdr>
                  <w:divsChild>
                    <w:div w:id="1592354112">
                      <w:marLeft w:val="0"/>
                      <w:marRight w:val="0"/>
                      <w:marTop w:val="0"/>
                      <w:marBottom w:val="0"/>
                      <w:divBdr>
                        <w:top w:val="none" w:sz="0" w:space="0" w:color="auto"/>
                        <w:left w:val="none" w:sz="0" w:space="0" w:color="auto"/>
                        <w:bottom w:val="none" w:sz="0" w:space="0" w:color="auto"/>
                        <w:right w:val="none" w:sz="0" w:space="0" w:color="auto"/>
                      </w:divBdr>
                      <w:divsChild>
                        <w:div w:id="143936463">
                          <w:marLeft w:val="0"/>
                          <w:marRight w:val="0"/>
                          <w:marTop w:val="0"/>
                          <w:marBottom w:val="0"/>
                          <w:divBdr>
                            <w:top w:val="none" w:sz="0" w:space="0" w:color="auto"/>
                            <w:left w:val="none" w:sz="0" w:space="0" w:color="auto"/>
                            <w:bottom w:val="none" w:sz="0" w:space="0" w:color="auto"/>
                            <w:right w:val="none" w:sz="0" w:space="0" w:color="auto"/>
                          </w:divBdr>
                          <w:divsChild>
                            <w:div w:id="1159539435">
                              <w:marLeft w:val="0"/>
                              <w:marRight w:val="0"/>
                              <w:marTop w:val="0"/>
                              <w:marBottom w:val="0"/>
                              <w:divBdr>
                                <w:top w:val="none" w:sz="0" w:space="0" w:color="auto"/>
                                <w:left w:val="none" w:sz="0" w:space="0" w:color="auto"/>
                                <w:bottom w:val="none" w:sz="0" w:space="0" w:color="auto"/>
                                <w:right w:val="none" w:sz="0" w:space="0" w:color="auto"/>
                              </w:divBdr>
                              <w:divsChild>
                                <w:div w:id="942609645">
                                  <w:marLeft w:val="0"/>
                                  <w:marRight w:val="0"/>
                                  <w:marTop w:val="0"/>
                                  <w:marBottom w:val="0"/>
                                  <w:divBdr>
                                    <w:top w:val="none" w:sz="0" w:space="0" w:color="auto"/>
                                    <w:left w:val="none" w:sz="0" w:space="0" w:color="auto"/>
                                    <w:bottom w:val="none" w:sz="0" w:space="0" w:color="auto"/>
                                    <w:right w:val="none" w:sz="0" w:space="0" w:color="auto"/>
                                  </w:divBdr>
                                  <w:divsChild>
                                    <w:div w:id="805240993">
                                      <w:marLeft w:val="0"/>
                                      <w:marRight w:val="0"/>
                                      <w:marTop w:val="0"/>
                                      <w:marBottom w:val="0"/>
                                      <w:divBdr>
                                        <w:top w:val="none" w:sz="0" w:space="0" w:color="auto"/>
                                        <w:left w:val="none" w:sz="0" w:space="0" w:color="auto"/>
                                        <w:bottom w:val="none" w:sz="0" w:space="0" w:color="auto"/>
                                        <w:right w:val="none" w:sz="0" w:space="0" w:color="auto"/>
                                      </w:divBdr>
                                      <w:divsChild>
                                        <w:div w:id="8769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433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27BBA-FF2F-4795-BF67-EAB2148B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4505</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Lee</dc:creator>
  <cp:keywords/>
  <dc:description/>
  <cp:lastModifiedBy>Randy Lee</cp:lastModifiedBy>
  <cp:revision>2</cp:revision>
  <dcterms:created xsi:type="dcterms:W3CDTF">2025-07-07T16:51:00Z</dcterms:created>
  <dcterms:modified xsi:type="dcterms:W3CDTF">2025-07-07T16:51:00Z</dcterms:modified>
</cp:coreProperties>
</file>